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FF1DCD" w14:textId="3A5E6C52" w:rsidR="003E4A95" w:rsidRPr="00CA14E7" w:rsidRDefault="009C0A73">
      <w:pPr>
        <w:pStyle w:val="CRCoverPage"/>
        <w:tabs>
          <w:tab w:val="right" w:pos="9639"/>
        </w:tabs>
        <w:spacing w:after="0"/>
        <w:rPr>
          <w:rFonts w:eastAsia="SimSun"/>
          <w:b/>
          <w:i/>
          <w:sz w:val="28"/>
          <w:lang w:val="en-US" w:eastAsia="zh-CN"/>
        </w:rPr>
      </w:pPr>
      <w:r>
        <w:rPr>
          <w:b/>
          <w:sz w:val="24"/>
        </w:rPr>
        <w:t>3GPP TSG</w:t>
      </w:r>
      <w:r w:rsidR="007E1FC6">
        <w:rPr>
          <w:b/>
          <w:sz w:val="24"/>
        </w:rPr>
        <w:t>-WG</w:t>
      </w:r>
      <w:r w:rsidRPr="007E1FC6">
        <w:rPr>
          <w:b/>
          <w:sz w:val="24"/>
        </w:rPr>
        <w:t xml:space="preserve"> SA2</w:t>
      </w:r>
      <w:r>
        <w:rPr>
          <w:b/>
          <w:sz w:val="24"/>
        </w:rPr>
        <w:t xml:space="preserve"> #1</w:t>
      </w:r>
      <w:r>
        <w:rPr>
          <w:rFonts w:eastAsia="SimSun" w:hint="eastAsia"/>
          <w:b/>
          <w:sz w:val="24"/>
          <w:lang w:val="en-US" w:eastAsia="zh-CN"/>
        </w:rPr>
        <w:t>6</w:t>
      </w:r>
      <w:r w:rsidR="00AA036C">
        <w:rPr>
          <w:rFonts w:eastAsia="SimSun"/>
          <w:b/>
          <w:sz w:val="24"/>
          <w:lang w:val="en-US" w:eastAsia="zh-CN"/>
        </w:rPr>
        <w:t>8</w:t>
      </w:r>
      <w:r>
        <w:rPr>
          <w:b/>
          <w:i/>
          <w:sz w:val="28"/>
        </w:rPr>
        <w:tab/>
      </w:r>
      <w:r w:rsidRPr="002E7105">
        <w:rPr>
          <w:b/>
          <w:iCs/>
          <w:sz w:val="28"/>
        </w:rPr>
        <w:t>S2-2</w:t>
      </w:r>
      <w:r w:rsidR="007E1FC6" w:rsidRPr="002E7105">
        <w:rPr>
          <w:b/>
          <w:iCs/>
          <w:sz w:val="28"/>
        </w:rPr>
        <w:t>5</w:t>
      </w:r>
      <w:r w:rsidR="002E7105" w:rsidRPr="002E7105">
        <w:rPr>
          <w:b/>
          <w:iCs/>
          <w:sz w:val="28"/>
        </w:rPr>
        <w:t>03257</w:t>
      </w:r>
    </w:p>
    <w:p w14:paraId="7726F89E" w14:textId="09A02142" w:rsidR="003E4A95" w:rsidRDefault="00AA036C">
      <w:pPr>
        <w:pStyle w:val="CRCoverPage"/>
        <w:outlineLvl w:val="0"/>
        <w:rPr>
          <w:b/>
          <w:sz w:val="24"/>
          <w:lang w:val="en-US"/>
        </w:rPr>
      </w:pPr>
      <w:r>
        <w:rPr>
          <w:rFonts w:eastAsia="SimSun"/>
          <w:b/>
          <w:sz w:val="24"/>
          <w:lang w:eastAsia="zh-CN"/>
        </w:rPr>
        <w:t>April</w:t>
      </w:r>
      <w:r w:rsidR="004B5DE4" w:rsidRPr="00CA14E7">
        <w:rPr>
          <w:rFonts w:eastAsia="SimSun"/>
          <w:b/>
          <w:sz w:val="24"/>
          <w:lang w:eastAsia="zh-CN"/>
        </w:rPr>
        <w:t xml:space="preserve"> </w:t>
      </w:r>
      <w:r w:rsidR="007E1FC6">
        <w:rPr>
          <w:rFonts w:eastAsia="SimSun"/>
          <w:b/>
          <w:sz w:val="24"/>
          <w:lang w:eastAsia="zh-CN"/>
        </w:rPr>
        <w:t>0</w:t>
      </w:r>
      <w:r>
        <w:rPr>
          <w:rFonts w:eastAsia="SimSun"/>
          <w:b/>
          <w:sz w:val="24"/>
          <w:lang w:eastAsia="zh-CN"/>
        </w:rPr>
        <w:t>7</w:t>
      </w:r>
      <w:r w:rsidR="004B5DE4" w:rsidRPr="00CA14E7">
        <w:rPr>
          <w:rFonts w:eastAsia="SimSun"/>
          <w:b/>
          <w:sz w:val="24"/>
          <w:lang w:val="en-US" w:eastAsia="zh-CN"/>
        </w:rPr>
        <w:t xml:space="preserve"> – </w:t>
      </w:r>
      <w:r>
        <w:rPr>
          <w:rFonts w:eastAsia="SimSun"/>
          <w:b/>
          <w:sz w:val="24"/>
          <w:lang w:val="en-US" w:eastAsia="zh-CN"/>
        </w:rPr>
        <w:t>11</w:t>
      </w:r>
      <w:r w:rsidR="004B5DE4" w:rsidRPr="00CA14E7">
        <w:rPr>
          <w:rFonts w:eastAsia="SimSun"/>
          <w:b/>
          <w:sz w:val="24"/>
          <w:lang w:val="en-US" w:eastAsia="zh-CN"/>
        </w:rPr>
        <w:t>,</w:t>
      </w:r>
      <w:r w:rsidR="009C0A73" w:rsidRPr="00CA14E7">
        <w:rPr>
          <w:rFonts w:eastAsia="SimSun" w:hint="eastAsia"/>
          <w:b/>
          <w:sz w:val="24"/>
          <w:lang w:eastAsia="zh-CN"/>
        </w:rPr>
        <w:t xml:space="preserve"> 202</w:t>
      </w:r>
      <w:r w:rsidR="007E1FC6">
        <w:rPr>
          <w:rFonts w:eastAsia="SimSun"/>
          <w:b/>
          <w:sz w:val="24"/>
          <w:lang w:eastAsia="zh-CN"/>
        </w:rPr>
        <w:t>5</w:t>
      </w:r>
      <w:r w:rsidR="009C0A73" w:rsidRPr="00CA14E7">
        <w:rPr>
          <w:rFonts w:eastAsia="SimSun" w:hint="eastAsia"/>
          <w:b/>
          <w:sz w:val="24"/>
          <w:lang w:eastAsia="zh-CN"/>
        </w:rPr>
        <w:t xml:space="preserve">, </w:t>
      </w:r>
      <w:proofErr w:type="spellStart"/>
      <w:r>
        <w:rPr>
          <w:rFonts w:eastAsia="SimSun"/>
          <w:b/>
          <w:sz w:val="24"/>
          <w:lang w:eastAsia="zh-CN"/>
        </w:rPr>
        <w:t>Gothenborg</w:t>
      </w:r>
      <w:proofErr w:type="spellEnd"/>
      <w:r>
        <w:rPr>
          <w:rFonts w:eastAsia="SimSun"/>
          <w:b/>
          <w:sz w:val="24"/>
          <w:lang w:eastAsia="zh-CN"/>
        </w:rPr>
        <w:t>, Sweden</w:t>
      </w:r>
      <w:r w:rsidR="00852684" w:rsidRPr="00CA14E7">
        <w:rPr>
          <w:rFonts w:eastAsia="SimSun"/>
          <w:b/>
          <w:sz w:val="24"/>
          <w:lang w:val="en-US" w:eastAsia="zh-CN"/>
        </w:rPr>
        <w:tab/>
      </w:r>
      <w:r w:rsidR="00852684" w:rsidRPr="00CA14E7">
        <w:rPr>
          <w:rFonts w:eastAsia="SimSun"/>
          <w:b/>
          <w:sz w:val="24"/>
          <w:lang w:val="en-US" w:eastAsia="zh-CN"/>
        </w:rPr>
        <w:tab/>
      </w:r>
      <w:r w:rsidR="00852684" w:rsidRPr="00CA14E7">
        <w:rPr>
          <w:rFonts w:eastAsia="SimSun"/>
          <w:b/>
          <w:sz w:val="24"/>
          <w:lang w:val="en-US" w:eastAsia="zh-CN"/>
        </w:rPr>
        <w:tab/>
      </w:r>
      <w:r w:rsidR="00852684" w:rsidRPr="00CA14E7">
        <w:rPr>
          <w:rFonts w:eastAsia="SimSun"/>
          <w:b/>
          <w:sz w:val="24"/>
          <w:lang w:val="en-US" w:eastAsia="zh-CN"/>
        </w:rPr>
        <w:tab/>
      </w:r>
      <w:r w:rsidR="00852684" w:rsidRPr="00CA14E7">
        <w:rPr>
          <w:rFonts w:eastAsia="SimSun"/>
          <w:b/>
          <w:sz w:val="24"/>
          <w:lang w:val="en-US" w:eastAsia="zh-CN"/>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E4A95" w14:paraId="42098B62" w14:textId="77777777">
        <w:tc>
          <w:tcPr>
            <w:tcW w:w="9641" w:type="dxa"/>
            <w:gridSpan w:val="9"/>
            <w:tcBorders>
              <w:top w:val="single" w:sz="4" w:space="0" w:color="auto"/>
              <w:left w:val="single" w:sz="4" w:space="0" w:color="auto"/>
              <w:right w:val="single" w:sz="4" w:space="0" w:color="auto"/>
            </w:tcBorders>
          </w:tcPr>
          <w:p w14:paraId="2D1CB99D" w14:textId="77777777" w:rsidR="003E4A95" w:rsidRDefault="009C0A73">
            <w:pPr>
              <w:pStyle w:val="CRCoverPage"/>
              <w:spacing w:after="0"/>
              <w:jc w:val="right"/>
              <w:rPr>
                <w:i/>
              </w:rPr>
            </w:pPr>
            <w:r>
              <w:rPr>
                <w:i/>
                <w:sz w:val="14"/>
              </w:rPr>
              <w:t>CR-Form-v12.2</w:t>
            </w:r>
          </w:p>
        </w:tc>
      </w:tr>
      <w:tr w:rsidR="003E4A95" w14:paraId="269FB10F" w14:textId="77777777">
        <w:tc>
          <w:tcPr>
            <w:tcW w:w="9641" w:type="dxa"/>
            <w:gridSpan w:val="9"/>
            <w:tcBorders>
              <w:left w:val="single" w:sz="4" w:space="0" w:color="auto"/>
              <w:right w:val="single" w:sz="4" w:space="0" w:color="auto"/>
            </w:tcBorders>
          </w:tcPr>
          <w:p w14:paraId="03351628" w14:textId="4D8A723B" w:rsidR="003E4A95" w:rsidRDefault="009C0A73">
            <w:pPr>
              <w:pStyle w:val="CRCoverPage"/>
              <w:spacing w:after="0"/>
              <w:jc w:val="center"/>
            </w:pPr>
            <w:r>
              <w:rPr>
                <w:b/>
                <w:sz w:val="32"/>
              </w:rPr>
              <w:t>CHANGE REQUEST</w:t>
            </w:r>
          </w:p>
        </w:tc>
      </w:tr>
      <w:tr w:rsidR="003E4A95" w14:paraId="717F19EA" w14:textId="77777777">
        <w:tc>
          <w:tcPr>
            <w:tcW w:w="9641" w:type="dxa"/>
            <w:gridSpan w:val="9"/>
            <w:tcBorders>
              <w:left w:val="single" w:sz="4" w:space="0" w:color="auto"/>
              <w:right w:val="single" w:sz="4" w:space="0" w:color="auto"/>
            </w:tcBorders>
          </w:tcPr>
          <w:p w14:paraId="57584C97" w14:textId="77777777" w:rsidR="003E4A95" w:rsidRDefault="003E4A95">
            <w:pPr>
              <w:pStyle w:val="CRCoverPage"/>
              <w:spacing w:after="0"/>
              <w:rPr>
                <w:sz w:val="8"/>
                <w:szCs w:val="8"/>
              </w:rPr>
            </w:pPr>
          </w:p>
        </w:tc>
      </w:tr>
      <w:tr w:rsidR="003E4A95" w14:paraId="3A61ABD0" w14:textId="77777777">
        <w:tc>
          <w:tcPr>
            <w:tcW w:w="142" w:type="dxa"/>
            <w:tcBorders>
              <w:left w:val="single" w:sz="4" w:space="0" w:color="auto"/>
            </w:tcBorders>
          </w:tcPr>
          <w:p w14:paraId="341216C7" w14:textId="77777777" w:rsidR="003E4A95" w:rsidRDefault="003E4A95">
            <w:pPr>
              <w:pStyle w:val="CRCoverPage"/>
              <w:spacing w:after="0"/>
              <w:jc w:val="right"/>
            </w:pPr>
          </w:p>
        </w:tc>
        <w:tc>
          <w:tcPr>
            <w:tcW w:w="1559" w:type="dxa"/>
            <w:shd w:val="pct30" w:color="FFFF00" w:fill="auto"/>
          </w:tcPr>
          <w:p w14:paraId="35009202" w14:textId="77777777" w:rsidR="003E4A95" w:rsidRDefault="009C0A73">
            <w:pPr>
              <w:pStyle w:val="CRCoverPage"/>
              <w:spacing w:after="0"/>
              <w:jc w:val="right"/>
              <w:rPr>
                <w:b/>
                <w:sz w:val="28"/>
              </w:rPr>
            </w:pPr>
            <w:fldSimple w:instr=" DOCPROPERTY  Spec#  \* MERGEFORMAT ">
              <w:r>
                <w:rPr>
                  <w:b/>
                  <w:sz w:val="28"/>
                </w:rPr>
                <w:t>23.50</w:t>
              </w:r>
              <w:r>
                <w:rPr>
                  <w:rFonts w:eastAsia="SimSun" w:hint="eastAsia"/>
                  <w:b/>
                  <w:sz w:val="28"/>
                  <w:lang w:val="en-US" w:eastAsia="zh-CN"/>
                </w:rPr>
                <w:t>1</w:t>
              </w:r>
            </w:fldSimple>
          </w:p>
        </w:tc>
        <w:tc>
          <w:tcPr>
            <w:tcW w:w="709" w:type="dxa"/>
          </w:tcPr>
          <w:p w14:paraId="71EE15AA" w14:textId="77777777" w:rsidR="003E4A95" w:rsidRDefault="009C0A73">
            <w:pPr>
              <w:pStyle w:val="CRCoverPage"/>
              <w:spacing w:after="0"/>
              <w:jc w:val="center"/>
            </w:pPr>
            <w:r>
              <w:rPr>
                <w:b/>
                <w:sz w:val="28"/>
              </w:rPr>
              <w:t>CR</w:t>
            </w:r>
          </w:p>
        </w:tc>
        <w:tc>
          <w:tcPr>
            <w:tcW w:w="1276" w:type="dxa"/>
            <w:shd w:val="pct30" w:color="FFFF00" w:fill="auto"/>
          </w:tcPr>
          <w:p w14:paraId="55C20AC6" w14:textId="366275FB" w:rsidR="003E4A95" w:rsidRDefault="002E7105" w:rsidP="005236D3">
            <w:pPr>
              <w:pStyle w:val="CRCoverPage"/>
              <w:spacing w:after="0"/>
              <w:jc w:val="center"/>
              <w:rPr>
                <w:rFonts w:eastAsia="SimSun"/>
                <w:lang w:val="en-US" w:eastAsia="zh-CN"/>
              </w:rPr>
            </w:pPr>
            <w:r>
              <w:rPr>
                <w:rFonts w:eastAsia="SimSun"/>
                <w:b/>
                <w:sz w:val="28"/>
                <w:lang w:val="en-US" w:eastAsia="zh-CN"/>
              </w:rPr>
              <w:t>6195</w:t>
            </w:r>
          </w:p>
        </w:tc>
        <w:tc>
          <w:tcPr>
            <w:tcW w:w="709" w:type="dxa"/>
          </w:tcPr>
          <w:p w14:paraId="10243D0D" w14:textId="77777777" w:rsidR="003E4A95" w:rsidRDefault="009C0A73">
            <w:pPr>
              <w:pStyle w:val="CRCoverPage"/>
              <w:tabs>
                <w:tab w:val="right" w:pos="625"/>
              </w:tabs>
              <w:spacing w:after="0"/>
              <w:jc w:val="center"/>
            </w:pPr>
            <w:r>
              <w:rPr>
                <w:b/>
                <w:bCs/>
                <w:sz w:val="28"/>
              </w:rPr>
              <w:t>rev</w:t>
            </w:r>
          </w:p>
        </w:tc>
        <w:tc>
          <w:tcPr>
            <w:tcW w:w="992" w:type="dxa"/>
            <w:shd w:val="pct30" w:color="FFFF00" w:fill="auto"/>
          </w:tcPr>
          <w:p w14:paraId="5946DD82" w14:textId="4FAD848A" w:rsidR="003E4A95" w:rsidRPr="00276576" w:rsidRDefault="00AF148E" w:rsidP="00276576">
            <w:pPr>
              <w:pStyle w:val="CRCoverPage"/>
              <w:spacing w:after="0"/>
              <w:jc w:val="center"/>
              <w:rPr>
                <w:rFonts w:eastAsia="SimSun"/>
                <w:b/>
                <w:sz w:val="28"/>
                <w:lang w:val="en-US" w:eastAsia="zh-CN"/>
              </w:rPr>
            </w:pPr>
            <w:r w:rsidRPr="002E7105">
              <w:rPr>
                <w:rFonts w:eastAsia="SimSun"/>
                <w:b/>
                <w:sz w:val="28"/>
                <w:lang w:val="en-US" w:eastAsia="zh-CN"/>
              </w:rPr>
              <w:t>-</w:t>
            </w:r>
          </w:p>
        </w:tc>
        <w:tc>
          <w:tcPr>
            <w:tcW w:w="2410" w:type="dxa"/>
          </w:tcPr>
          <w:p w14:paraId="0EACB080" w14:textId="77777777" w:rsidR="003E4A95" w:rsidRDefault="009C0A73">
            <w:pPr>
              <w:pStyle w:val="CRCoverPage"/>
              <w:tabs>
                <w:tab w:val="right" w:pos="1825"/>
              </w:tabs>
              <w:spacing w:after="0"/>
              <w:jc w:val="center"/>
            </w:pPr>
            <w:r>
              <w:rPr>
                <w:b/>
                <w:sz w:val="28"/>
                <w:szCs w:val="28"/>
              </w:rPr>
              <w:t>Current version:</w:t>
            </w:r>
          </w:p>
        </w:tc>
        <w:tc>
          <w:tcPr>
            <w:tcW w:w="1701" w:type="dxa"/>
            <w:shd w:val="pct30" w:color="FFFF00" w:fill="auto"/>
          </w:tcPr>
          <w:p w14:paraId="11FBE409" w14:textId="455DB1A1" w:rsidR="003E4A95" w:rsidRDefault="009C0A73">
            <w:pPr>
              <w:pStyle w:val="CRCoverPage"/>
              <w:spacing w:after="0"/>
              <w:jc w:val="center"/>
              <w:rPr>
                <w:sz w:val="28"/>
              </w:rPr>
            </w:pPr>
            <w:fldSimple w:instr=" DOCPROPERTY  Version  \* MERGEFORMAT ">
              <w:r>
                <w:rPr>
                  <w:rFonts w:eastAsia="SimSun" w:hint="eastAsia"/>
                  <w:b/>
                  <w:sz w:val="28"/>
                  <w:lang w:val="en-US" w:eastAsia="zh-CN"/>
                </w:rPr>
                <w:t>19</w:t>
              </w:r>
              <w:r>
                <w:rPr>
                  <w:b/>
                  <w:sz w:val="28"/>
                </w:rPr>
                <w:t>.</w:t>
              </w:r>
              <w:r w:rsidR="00AA036C">
                <w:rPr>
                  <w:b/>
                  <w:sz w:val="28"/>
                </w:rPr>
                <w:t>3.0</w:t>
              </w:r>
            </w:fldSimple>
          </w:p>
        </w:tc>
        <w:tc>
          <w:tcPr>
            <w:tcW w:w="143" w:type="dxa"/>
            <w:tcBorders>
              <w:right w:val="single" w:sz="4" w:space="0" w:color="auto"/>
            </w:tcBorders>
          </w:tcPr>
          <w:p w14:paraId="0767F654" w14:textId="77777777" w:rsidR="003E4A95" w:rsidRDefault="003E4A95">
            <w:pPr>
              <w:pStyle w:val="CRCoverPage"/>
              <w:spacing w:after="0"/>
            </w:pPr>
          </w:p>
        </w:tc>
      </w:tr>
      <w:tr w:rsidR="003E4A95" w14:paraId="0A1111BB" w14:textId="77777777">
        <w:tc>
          <w:tcPr>
            <w:tcW w:w="9641" w:type="dxa"/>
            <w:gridSpan w:val="9"/>
            <w:tcBorders>
              <w:left w:val="single" w:sz="4" w:space="0" w:color="auto"/>
              <w:right w:val="single" w:sz="4" w:space="0" w:color="auto"/>
            </w:tcBorders>
          </w:tcPr>
          <w:p w14:paraId="50092659" w14:textId="77777777" w:rsidR="003E4A95" w:rsidRDefault="003E4A95">
            <w:pPr>
              <w:pStyle w:val="CRCoverPage"/>
              <w:spacing w:after="0"/>
            </w:pPr>
          </w:p>
        </w:tc>
      </w:tr>
      <w:tr w:rsidR="003E4A95" w14:paraId="35708EE2" w14:textId="77777777">
        <w:tc>
          <w:tcPr>
            <w:tcW w:w="9641" w:type="dxa"/>
            <w:gridSpan w:val="9"/>
            <w:tcBorders>
              <w:top w:val="single" w:sz="4" w:space="0" w:color="auto"/>
            </w:tcBorders>
          </w:tcPr>
          <w:p w14:paraId="4BE1EDE7" w14:textId="77777777" w:rsidR="003E4A95" w:rsidRDefault="009C0A73">
            <w:pPr>
              <w:pStyle w:val="CRCoverPage"/>
              <w:spacing w:after="0"/>
              <w:jc w:val="center"/>
              <w:rPr>
                <w:rFonts w:cs="Arial"/>
                <w:i/>
              </w:rPr>
            </w:pPr>
            <w:r>
              <w:rPr>
                <w:rFonts w:cs="Arial"/>
                <w:i/>
              </w:rPr>
              <w:t xml:space="preserve">For </w:t>
            </w:r>
            <w:hyperlink r:id="rId8"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Hyperlink"/>
                  <w:rFonts w:cs="Arial"/>
                  <w:i/>
                </w:rPr>
                <w:t>http://www.3gpp.org/Change-Requests</w:t>
              </w:r>
            </w:hyperlink>
            <w:r>
              <w:rPr>
                <w:rFonts w:cs="Arial"/>
                <w:i/>
              </w:rPr>
              <w:t>.</w:t>
            </w:r>
          </w:p>
        </w:tc>
      </w:tr>
      <w:tr w:rsidR="003E4A95" w14:paraId="6BF317ED" w14:textId="77777777">
        <w:tc>
          <w:tcPr>
            <w:tcW w:w="9641" w:type="dxa"/>
            <w:gridSpan w:val="9"/>
          </w:tcPr>
          <w:p w14:paraId="3A265762" w14:textId="77777777" w:rsidR="003E4A95" w:rsidRDefault="003E4A95">
            <w:pPr>
              <w:pStyle w:val="CRCoverPage"/>
              <w:spacing w:after="0"/>
              <w:rPr>
                <w:sz w:val="8"/>
                <w:szCs w:val="8"/>
              </w:rPr>
            </w:pPr>
          </w:p>
        </w:tc>
      </w:tr>
    </w:tbl>
    <w:p w14:paraId="67E9CA51" w14:textId="77777777" w:rsidR="003E4A95" w:rsidRDefault="003E4A9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E4A95" w14:paraId="65890B94" w14:textId="77777777">
        <w:tc>
          <w:tcPr>
            <w:tcW w:w="2835" w:type="dxa"/>
          </w:tcPr>
          <w:p w14:paraId="0F0382EF" w14:textId="77777777" w:rsidR="003E4A95" w:rsidRDefault="009C0A73">
            <w:pPr>
              <w:pStyle w:val="CRCoverPage"/>
              <w:tabs>
                <w:tab w:val="right" w:pos="2751"/>
              </w:tabs>
              <w:spacing w:after="0"/>
              <w:rPr>
                <w:b/>
                <w:i/>
              </w:rPr>
            </w:pPr>
            <w:r>
              <w:rPr>
                <w:b/>
                <w:i/>
              </w:rPr>
              <w:t>Proposed change affects:</w:t>
            </w:r>
          </w:p>
        </w:tc>
        <w:tc>
          <w:tcPr>
            <w:tcW w:w="1418" w:type="dxa"/>
          </w:tcPr>
          <w:p w14:paraId="14C2C7D2" w14:textId="77777777" w:rsidR="003E4A95" w:rsidRDefault="009C0A7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787139" w14:textId="77777777" w:rsidR="003E4A95" w:rsidRDefault="003E4A95">
            <w:pPr>
              <w:pStyle w:val="CRCoverPage"/>
              <w:spacing w:after="0"/>
              <w:jc w:val="center"/>
              <w:rPr>
                <w:b/>
                <w:caps/>
              </w:rPr>
            </w:pPr>
          </w:p>
        </w:tc>
        <w:tc>
          <w:tcPr>
            <w:tcW w:w="709" w:type="dxa"/>
            <w:tcBorders>
              <w:left w:val="single" w:sz="4" w:space="0" w:color="auto"/>
            </w:tcBorders>
          </w:tcPr>
          <w:p w14:paraId="1A9C5873" w14:textId="77777777" w:rsidR="003E4A95" w:rsidRDefault="009C0A7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F9E4DA" w14:textId="03DE2CC2" w:rsidR="003E4A95" w:rsidRDefault="003E4A95">
            <w:pPr>
              <w:pStyle w:val="CRCoverPage"/>
              <w:spacing w:after="0"/>
              <w:jc w:val="center"/>
              <w:rPr>
                <w:b/>
                <w:caps/>
              </w:rPr>
            </w:pPr>
          </w:p>
        </w:tc>
        <w:tc>
          <w:tcPr>
            <w:tcW w:w="2126" w:type="dxa"/>
          </w:tcPr>
          <w:p w14:paraId="5FCD7E6C" w14:textId="77777777" w:rsidR="003E4A95" w:rsidRDefault="009C0A7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77DF8E" w14:textId="77777777" w:rsidR="003E4A95" w:rsidRDefault="003E4A95">
            <w:pPr>
              <w:pStyle w:val="CRCoverPage"/>
              <w:spacing w:after="0"/>
              <w:jc w:val="center"/>
              <w:rPr>
                <w:b/>
                <w:caps/>
              </w:rPr>
            </w:pPr>
          </w:p>
        </w:tc>
        <w:tc>
          <w:tcPr>
            <w:tcW w:w="1418" w:type="dxa"/>
            <w:tcBorders>
              <w:left w:val="nil"/>
            </w:tcBorders>
          </w:tcPr>
          <w:p w14:paraId="36C84120" w14:textId="77777777" w:rsidR="003E4A95" w:rsidRDefault="009C0A7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7729BD" w14:textId="77777777" w:rsidR="003E4A95" w:rsidRDefault="009C0A73">
            <w:pPr>
              <w:pStyle w:val="CRCoverPage"/>
              <w:spacing w:after="0"/>
              <w:jc w:val="center"/>
              <w:rPr>
                <w:b/>
                <w:bCs/>
                <w:caps/>
              </w:rPr>
            </w:pPr>
            <w:r>
              <w:rPr>
                <w:b/>
                <w:caps/>
              </w:rPr>
              <w:t>X</w:t>
            </w:r>
          </w:p>
        </w:tc>
      </w:tr>
    </w:tbl>
    <w:p w14:paraId="558E1763" w14:textId="77777777" w:rsidR="003E4A95" w:rsidRDefault="003E4A95">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E4A95" w14:paraId="4F79D315" w14:textId="77777777">
        <w:tc>
          <w:tcPr>
            <w:tcW w:w="9640" w:type="dxa"/>
            <w:gridSpan w:val="11"/>
          </w:tcPr>
          <w:p w14:paraId="47241D03" w14:textId="77777777" w:rsidR="003E4A95" w:rsidRDefault="003E4A95">
            <w:pPr>
              <w:pStyle w:val="CRCoverPage"/>
              <w:spacing w:after="0"/>
              <w:rPr>
                <w:sz w:val="8"/>
                <w:szCs w:val="8"/>
              </w:rPr>
            </w:pPr>
          </w:p>
        </w:tc>
      </w:tr>
      <w:tr w:rsidR="003E4A95" w14:paraId="1086718C" w14:textId="77777777">
        <w:trPr>
          <w:trHeight w:val="90"/>
        </w:trPr>
        <w:tc>
          <w:tcPr>
            <w:tcW w:w="1843" w:type="dxa"/>
            <w:tcBorders>
              <w:top w:val="single" w:sz="4" w:space="0" w:color="auto"/>
              <w:left w:val="single" w:sz="4" w:space="0" w:color="auto"/>
            </w:tcBorders>
          </w:tcPr>
          <w:p w14:paraId="0FA3A20D" w14:textId="77777777" w:rsidR="003E4A95" w:rsidRDefault="009C0A7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38C82E6" w14:textId="79640CE0" w:rsidR="003E4A95" w:rsidRDefault="00AA036C">
            <w:pPr>
              <w:pStyle w:val="CRCoverPage"/>
              <w:spacing w:after="0"/>
              <w:ind w:left="100"/>
              <w:rPr>
                <w:rFonts w:eastAsia="SimSun"/>
                <w:lang w:val="en-US" w:eastAsia="zh-CN"/>
              </w:rPr>
            </w:pPr>
            <w:r>
              <w:rPr>
                <w:rFonts w:eastAsia="SimSun"/>
                <w:lang w:val="en-US" w:eastAsia="zh-CN"/>
              </w:rPr>
              <w:t xml:space="preserve">MPQUIC IP-allocation considerations &amp; </w:t>
            </w:r>
            <w:r w:rsidR="00530989">
              <w:rPr>
                <w:rFonts w:eastAsia="SimSun"/>
                <w:lang w:val="en-US" w:eastAsia="zh-CN"/>
              </w:rPr>
              <w:t>Some corrections</w:t>
            </w:r>
          </w:p>
        </w:tc>
      </w:tr>
      <w:tr w:rsidR="003E4A95" w14:paraId="741BC69E" w14:textId="77777777">
        <w:tc>
          <w:tcPr>
            <w:tcW w:w="1843" w:type="dxa"/>
            <w:tcBorders>
              <w:left w:val="single" w:sz="4" w:space="0" w:color="auto"/>
            </w:tcBorders>
          </w:tcPr>
          <w:p w14:paraId="10BEBFFC" w14:textId="77777777" w:rsidR="003E4A95" w:rsidRDefault="003E4A95">
            <w:pPr>
              <w:pStyle w:val="CRCoverPage"/>
              <w:spacing w:after="0"/>
              <w:rPr>
                <w:b/>
                <w:i/>
                <w:sz w:val="8"/>
                <w:szCs w:val="8"/>
              </w:rPr>
            </w:pPr>
          </w:p>
        </w:tc>
        <w:tc>
          <w:tcPr>
            <w:tcW w:w="7797" w:type="dxa"/>
            <w:gridSpan w:val="10"/>
            <w:tcBorders>
              <w:right w:val="single" w:sz="4" w:space="0" w:color="auto"/>
            </w:tcBorders>
          </w:tcPr>
          <w:p w14:paraId="00D7DBE6" w14:textId="77777777" w:rsidR="003E4A95" w:rsidRDefault="003E4A95">
            <w:pPr>
              <w:pStyle w:val="CRCoverPage"/>
              <w:spacing w:after="0"/>
              <w:rPr>
                <w:sz w:val="8"/>
                <w:szCs w:val="8"/>
              </w:rPr>
            </w:pPr>
          </w:p>
        </w:tc>
      </w:tr>
      <w:tr w:rsidR="003E4A95" w14:paraId="24756BE8" w14:textId="77777777">
        <w:tc>
          <w:tcPr>
            <w:tcW w:w="1843" w:type="dxa"/>
            <w:tcBorders>
              <w:left w:val="single" w:sz="4" w:space="0" w:color="auto"/>
            </w:tcBorders>
          </w:tcPr>
          <w:p w14:paraId="689F80DA" w14:textId="77777777" w:rsidR="003E4A95" w:rsidRDefault="009C0A7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A1F0E53" w14:textId="47A04B30" w:rsidR="003E4A95" w:rsidRDefault="009C0A73">
            <w:pPr>
              <w:pStyle w:val="CRCoverPage"/>
              <w:spacing w:after="0"/>
              <w:ind w:left="100"/>
              <w:rPr>
                <w:rFonts w:eastAsia="SimSun"/>
                <w:lang w:val="en-US" w:eastAsia="zh-CN"/>
              </w:rPr>
            </w:pPr>
            <w:r>
              <w:rPr>
                <w:rFonts w:eastAsia="SimSun" w:hint="eastAsia"/>
                <w:lang w:val="en-US" w:eastAsia="zh-CN"/>
              </w:rPr>
              <w:t>China Mobile</w:t>
            </w:r>
          </w:p>
        </w:tc>
      </w:tr>
      <w:tr w:rsidR="003E4A95" w14:paraId="52365BCD" w14:textId="77777777">
        <w:tc>
          <w:tcPr>
            <w:tcW w:w="1843" w:type="dxa"/>
            <w:tcBorders>
              <w:left w:val="single" w:sz="4" w:space="0" w:color="auto"/>
            </w:tcBorders>
          </w:tcPr>
          <w:p w14:paraId="47B97062" w14:textId="77777777" w:rsidR="003E4A95" w:rsidRDefault="009C0A7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01935EC" w14:textId="77777777" w:rsidR="003E4A95" w:rsidRDefault="009C0A73">
            <w:pPr>
              <w:pStyle w:val="CRCoverPage"/>
              <w:spacing w:after="0"/>
              <w:ind w:left="100"/>
            </w:pPr>
            <w:r>
              <w:t>SA2</w:t>
            </w:r>
            <w:r>
              <w:fldChar w:fldCharType="begin"/>
            </w:r>
            <w:r>
              <w:instrText xml:space="preserve"> DOCPROPERTY  SourceIfTsg  \* MERGEFORMAT </w:instrText>
            </w:r>
            <w:r>
              <w:fldChar w:fldCharType="end"/>
            </w:r>
          </w:p>
        </w:tc>
      </w:tr>
      <w:tr w:rsidR="003E4A95" w14:paraId="5221209C" w14:textId="77777777">
        <w:tc>
          <w:tcPr>
            <w:tcW w:w="1843" w:type="dxa"/>
            <w:tcBorders>
              <w:left w:val="single" w:sz="4" w:space="0" w:color="auto"/>
            </w:tcBorders>
          </w:tcPr>
          <w:p w14:paraId="0A6CA2BD" w14:textId="77777777" w:rsidR="003E4A95" w:rsidRDefault="003E4A95">
            <w:pPr>
              <w:pStyle w:val="CRCoverPage"/>
              <w:spacing w:after="0"/>
              <w:rPr>
                <w:b/>
                <w:i/>
                <w:sz w:val="8"/>
                <w:szCs w:val="8"/>
              </w:rPr>
            </w:pPr>
          </w:p>
        </w:tc>
        <w:tc>
          <w:tcPr>
            <w:tcW w:w="7797" w:type="dxa"/>
            <w:gridSpan w:val="10"/>
            <w:tcBorders>
              <w:right w:val="single" w:sz="4" w:space="0" w:color="auto"/>
            </w:tcBorders>
          </w:tcPr>
          <w:p w14:paraId="04ABE948" w14:textId="77777777" w:rsidR="003E4A95" w:rsidRDefault="003E4A95">
            <w:pPr>
              <w:pStyle w:val="CRCoverPage"/>
              <w:spacing w:after="0"/>
              <w:rPr>
                <w:sz w:val="8"/>
                <w:szCs w:val="8"/>
              </w:rPr>
            </w:pPr>
          </w:p>
        </w:tc>
      </w:tr>
      <w:tr w:rsidR="003E4A95" w14:paraId="382CC5E5" w14:textId="77777777">
        <w:tc>
          <w:tcPr>
            <w:tcW w:w="1843" w:type="dxa"/>
            <w:tcBorders>
              <w:left w:val="single" w:sz="4" w:space="0" w:color="auto"/>
            </w:tcBorders>
          </w:tcPr>
          <w:p w14:paraId="5BECD604" w14:textId="77777777" w:rsidR="003E4A95" w:rsidRDefault="009C0A73">
            <w:pPr>
              <w:pStyle w:val="CRCoverPage"/>
              <w:tabs>
                <w:tab w:val="right" w:pos="1759"/>
              </w:tabs>
              <w:spacing w:after="0"/>
              <w:rPr>
                <w:b/>
                <w:i/>
              </w:rPr>
            </w:pPr>
            <w:r>
              <w:rPr>
                <w:b/>
                <w:i/>
              </w:rPr>
              <w:t>Work item code:</w:t>
            </w:r>
          </w:p>
        </w:tc>
        <w:tc>
          <w:tcPr>
            <w:tcW w:w="3686" w:type="dxa"/>
            <w:gridSpan w:val="5"/>
            <w:shd w:val="pct30" w:color="FFFF00" w:fill="auto"/>
          </w:tcPr>
          <w:p w14:paraId="27DB2D06" w14:textId="1BA734D7" w:rsidR="003E4A95" w:rsidRDefault="00530989">
            <w:pPr>
              <w:pStyle w:val="CRCoverPage"/>
              <w:spacing w:after="0"/>
              <w:ind w:left="100"/>
            </w:pPr>
            <w:r>
              <w:t>MASSS</w:t>
            </w:r>
          </w:p>
        </w:tc>
        <w:tc>
          <w:tcPr>
            <w:tcW w:w="567" w:type="dxa"/>
            <w:tcBorders>
              <w:left w:val="nil"/>
            </w:tcBorders>
          </w:tcPr>
          <w:p w14:paraId="1E5B034B" w14:textId="77777777" w:rsidR="003E4A95" w:rsidRDefault="003E4A95">
            <w:pPr>
              <w:pStyle w:val="CRCoverPage"/>
              <w:spacing w:after="0"/>
              <w:ind w:right="100"/>
            </w:pPr>
          </w:p>
        </w:tc>
        <w:tc>
          <w:tcPr>
            <w:tcW w:w="1417" w:type="dxa"/>
            <w:gridSpan w:val="3"/>
            <w:tcBorders>
              <w:left w:val="nil"/>
            </w:tcBorders>
          </w:tcPr>
          <w:p w14:paraId="249A0BFF" w14:textId="77777777" w:rsidR="003E4A95" w:rsidRDefault="009C0A73">
            <w:pPr>
              <w:pStyle w:val="CRCoverPage"/>
              <w:spacing w:after="0"/>
              <w:jc w:val="right"/>
            </w:pPr>
            <w:r>
              <w:rPr>
                <w:b/>
                <w:i/>
              </w:rPr>
              <w:t>Date:</w:t>
            </w:r>
          </w:p>
        </w:tc>
        <w:tc>
          <w:tcPr>
            <w:tcW w:w="2127" w:type="dxa"/>
            <w:tcBorders>
              <w:right w:val="single" w:sz="4" w:space="0" w:color="auto"/>
            </w:tcBorders>
            <w:shd w:val="pct30" w:color="FFFF00" w:fill="auto"/>
          </w:tcPr>
          <w:p w14:paraId="44CAEE82" w14:textId="54DCB3E9" w:rsidR="003E4A95" w:rsidRDefault="009C0A73">
            <w:pPr>
              <w:pStyle w:val="CRCoverPage"/>
              <w:spacing w:after="0"/>
              <w:ind w:left="100"/>
              <w:rPr>
                <w:rFonts w:eastAsia="SimSun"/>
                <w:lang w:val="en-US" w:eastAsia="zh-CN"/>
              </w:rPr>
            </w:pPr>
            <w:fldSimple w:instr=" DOCPROPERTY  ResDate  \* MERGEFORMAT ">
              <w:r>
                <w:t>202</w:t>
              </w:r>
              <w:r w:rsidR="00D073BD">
                <w:rPr>
                  <w:rFonts w:eastAsia="SimSun"/>
                  <w:lang w:val="en-US" w:eastAsia="zh-CN"/>
                </w:rPr>
                <w:t>5</w:t>
              </w:r>
              <w:r>
                <w:t>-</w:t>
              </w:r>
              <w:r w:rsidR="00D073BD">
                <w:t>0</w:t>
              </w:r>
              <w:r w:rsidR="00AA036C">
                <w:rPr>
                  <w:rFonts w:eastAsia="SimSun"/>
                  <w:lang w:val="en-US" w:eastAsia="zh-CN"/>
                </w:rPr>
                <w:t>3</w:t>
              </w:r>
              <w:r w:rsidR="00AF148E">
                <w:rPr>
                  <w:rFonts w:eastAsia="SimSun"/>
                  <w:lang w:val="en-US" w:eastAsia="zh-CN"/>
                </w:rPr>
                <w:t>-</w:t>
              </w:r>
              <w:r w:rsidR="00AA036C">
                <w:rPr>
                  <w:rFonts w:eastAsia="SimSun"/>
                  <w:lang w:val="en-US" w:eastAsia="zh-CN"/>
                </w:rPr>
                <w:t>27</w:t>
              </w:r>
            </w:fldSimple>
          </w:p>
        </w:tc>
      </w:tr>
      <w:tr w:rsidR="003E4A95" w14:paraId="6C6DE23F" w14:textId="77777777">
        <w:tc>
          <w:tcPr>
            <w:tcW w:w="1843" w:type="dxa"/>
            <w:tcBorders>
              <w:left w:val="single" w:sz="4" w:space="0" w:color="auto"/>
            </w:tcBorders>
          </w:tcPr>
          <w:p w14:paraId="28B0C5C6" w14:textId="77777777" w:rsidR="003E4A95" w:rsidRDefault="003E4A95">
            <w:pPr>
              <w:pStyle w:val="CRCoverPage"/>
              <w:spacing w:after="0"/>
              <w:rPr>
                <w:b/>
                <w:i/>
                <w:sz w:val="8"/>
                <w:szCs w:val="8"/>
              </w:rPr>
            </w:pPr>
          </w:p>
        </w:tc>
        <w:tc>
          <w:tcPr>
            <w:tcW w:w="1986" w:type="dxa"/>
            <w:gridSpan w:val="4"/>
          </w:tcPr>
          <w:p w14:paraId="209FFFC5" w14:textId="77777777" w:rsidR="003E4A95" w:rsidRDefault="003E4A95">
            <w:pPr>
              <w:pStyle w:val="CRCoverPage"/>
              <w:spacing w:after="0"/>
              <w:rPr>
                <w:sz w:val="8"/>
                <w:szCs w:val="8"/>
              </w:rPr>
            </w:pPr>
          </w:p>
        </w:tc>
        <w:tc>
          <w:tcPr>
            <w:tcW w:w="2267" w:type="dxa"/>
            <w:gridSpan w:val="2"/>
          </w:tcPr>
          <w:p w14:paraId="3523DCF1" w14:textId="77777777" w:rsidR="003E4A95" w:rsidRDefault="003E4A95">
            <w:pPr>
              <w:pStyle w:val="CRCoverPage"/>
              <w:spacing w:after="0"/>
              <w:rPr>
                <w:sz w:val="8"/>
                <w:szCs w:val="8"/>
              </w:rPr>
            </w:pPr>
          </w:p>
        </w:tc>
        <w:tc>
          <w:tcPr>
            <w:tcW w:w="1417" w:type="dxa"/>
            <w:gridSpan w:val="3"/>
          </w:tcPr>
          <w:p w14:paraId="3BDFE21E" w14:textId="77777777" w:rsidR="003E4A95" w:rsidRDefault="003E4A95">
            <w:pPr>
              <w:pStyle w:val="CRCoverPage"/>
              <w:spacing w:after="0"/>
              <w:rPr>
                <w:sz w:val="8"/>
                <w:szCs w:val="8"/>
              </w:rPr>
            </w:pPr>
          </w:p>
        </w:tc>
        <w:tc>
          <w:tcPr>
            <w:tcW w:w="2127" w:type="dxa"/>
            <w:tcBorders>
              <w:right w:val="single" w:sz="4" w:space="0" w:color="auto"/>
            </w:tcBorders>
          </w:tcPr>
          <w:p w14:paraId="16F26734" w14:textId="77777777" w:rsidR="003E4A95" w:rsidRDefault="003E4A95">
            <w:pPr>
              <w:pStyle w:val="CRCoverPage"/>
              <w:spacing w:after="0"/>
              <w:rPr>
                <w:sz w:val="8"/>
                <w:szCs w:val="8"/>
              </w:rPr>
            </w:pPr>
          </w:p>
        </w:tc>
      </w:tr>
      <w:tr w:rsidR="003E4A95" w14:paraId="0FEEBB20" w14:textId="77777777">
        <w:trPr>
          <w:cantSplit/>
        </w:trPr>
        <w:tc>
          <w:tcPr>
            <w:tcW w:w="1843" w:type="dxa"/>
            <w:tcBorders>
              <w:left w:val="single" w:sz="4" w:space="0" w:color="auto"/>
            </w:tcBorders>
          </w:tcPr>
          <w:p w14:paraId="4E8D791B" w14:textId="77777777" w:rsidR="003E4A95" w:rsidRDefault="009C0A73">
            <w:pPr>
              <w:pStyle w:val="CRCoverPage"/>
              <w:tabs>
                <w:tab w:val="right" w:pos="1759"/>
              </w:tabs>
              <w:spacing w:after="0"/>
              <w:rPr>
                <w:b/>
                <w:i/>
              </w:rPr>
            </w:pPr>
            <w:r>
              <w:rPr>
                <w:b/>
                <w:i/>
              </w:rPr>
              <w:t>Category:</w:t>
            </w:r>
          </w:p>
        </w:tc>
        <w:tc>
          <w:tcPr>
            <w:tcW w:w="851" w:type="dxa"/>
            <w:shd w:val="pct30" w:color="FFFF00" w:fill="auto"/>
          </w:tcPr>
          <w:p w14:paraId="246BE224" w14:textId="720567DF" w:rsidR="003E4A95" w:rsidRDefault="003F26A4">
            <w:pPr>
              <w:pStyle w:val="CRCoverPage"/>
              <w:spacing w:after="0"/>
              <w:ind w:left="100" w:right="-609"/>
              <w:rPr>
                <w:rFonts w:eastAsia="SimSun"/>
                <w:b/>
                <w:lang w:val="en-US" w:eastAsia="zh-CN"/>
              </w:rPr>
            </w:pPr>
            <w:r>
              <w:rPr>
                <w:rFonts w:eastAsia="SimSun"/>
                <w:b/>
                <w:lang w:val="en-US" w:eastAsia="zh-CN"/>
              </w:rPr>
              <w:t>F</w:t>
            </w:r>
          </w:p>
        </w:tc>
        <w:tc>
          <w:tcPr>
            <w:tcW w:w="3402" w:type="dxa"/>
            <w:gridSpan w:val="5"/>
            <w:tcBorders>
              <w:left w:val="nil"/>
            </w:tcBorders>
          </w:tcPr>
          <w:p w14:paraId="59CF570B" w14:textId="77777777" w:rsidR="003E4A95" w:rsidRDefault="003E4A95">
            <w:pPr>
              <w:pStyle w:val="CRCoverPage"/>
              <w:spacing w:after="0"/>
            </w:pPr>
          </w:p>
        </w:tc>
        <w:tc>
          <w:tcPr>
            <w:tcW w:w="1417" w:type="dxa"/>
            <w:gridSpan w:val="3"/>
            <w:tcBorders>
              <w:left w:val="nil"/>
            </w:tcBorders>
          </w:tcPr>
          <w:p w14:paraId="024B2448" w14:textId="77777777" w:rsidR="003E4A95" w:rsidRDefault="009C0A73">
            <w:pPr>
              <w:pStyle w:val="CRCoverPage"/>
              <w:spacing w:after="0"/>
              <w:jc w:val="right"/>
              <w:rPr>
                <w:b/>
                <w:i/>
              </w:rPr>
            </w:pPr>
            <w:r>
              <w:rPr>
                <w:b/>
                <w:i/>
              </w:rPr>
              <w:t>Release:</w:t>
            </w:r>
          </w:p>
        </w:tc>
        <w:tc>
          <w:tcPr>
            <w:tcW w:w="2127" w:type="dxa"/>
            <w:tcBorders>
              <w:right w:val="single" w:sz="4" w:space="0" w:color="auto"/>
            </w:tcBorders>
            <w:shd w:val="pct30" w:color="FFFF00" w:fill="auto"/>
          </w:tcPr>
          <w:p w14:paraId="17BB851F" w14:textId="77777777" w:rsidR="003E4A95" w:rsidRDefault="009C0A73">
            <w:pPr>
              <w:pStyle w:val="CRCoverPage"/>
              <w:spacing w:after="0"/>
              <w:ind w:left="100"/>
            </w:pPr>
            <w:fldSimple w:instr=" DOCPROPERTY  Release  \* MERGEFORMAT ">
              <w:r>
                <w:t>Rel-1</w:t>
              </w:r>
              <w:r>
                <w:rPr>
                  <w:lang w:val="en-US"/>
                </w:rPr>
                <w:t>9</w:t>
              </w:r>
            </w:fldSimple>
          </w:p>
        </w:tc>
      </w:tr>
      <w:tr w:rsidR="003E4A95" w14:paraId="4CFACD8E" w14:textId="77777777">
        <w:tc>
          <w:tcPr>
            <w:tcW w:w="1843" w:type="dxa"/>
            <w:tcBorders>
              <w:left w:val="single" w:sz="4" w:space="0" w:color="auto"/>
              <w:bottom w:val="single" w:sz="4" w:space="0" w:color="auto"/>
            </w:tcBorders>
          </w:tcPr>
          <w:p w14:paraId="548D8255" w14:textId="77777777" w:rsidR="003E4A95" w:rsidRDefault="003E4A95">
            <w:pPr>
              <w:pStyle w:val="CRCoverPage"/>
              <w:spacing w:after="0"/>
              <w:rPr>
                <w:b/>
                <w:i/>
              </w:rPr>
            </w:pPr>
          </w:p>
        </w:tc>
        <w:tc>
          <w:tcPr>
            <w:tcW w:w="4677" w:type="dxa"/>
            <w:gridSpan w:val="8"/>
            <w:tcBorders>
              <w:bottom w:val="single" w:sz="4" w:space="0" w:color="auto"/>
            </w:tcBorders>
          </w:tcPr>
          <w:p w14:paraId="53CDCA33" w14:textId="77777777" w:rsidR="003E4A95" w:rsidRDefault="009C0A7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8D2DFC5" w14:textId="77777777" w:rsidR="003E4A95" w:rsidRDefault="009C0A73">
            <w:pPr>
              <w:pStyle w:val="CRCoverPage"/>
            </w:pPr>
            <w:r>
              <w:rPr>
                <w:sz w:val="18"/>
              </w:rPr>
              <w:t>Detailed explanations of the above categories can</w:t>
            </w:r>
            <w:r>
              <w:rPr>
                <w:sz w:val="18"/>
              </w:rPr>
              <w:br/>
              <w:t xml:space="preserve">be found in 3GPP </w:t>
            </w:r>
            <w:hyperlink r:id="rId10"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CDF48DA" w14:textId="77777777" w:rsidR="003E4A95" w:rsidRDefault="009C0A7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3E4A95" w14:paraId="3E5306AB" w14:textId="77777777">
        <w:tc>
          <w:tcPr>
            <w:tcW w:w="1843" w:type="dxa"/>
          </w:tcPr>
          <w:p w14:paraId="4CAC8BE3" w14:textId="77777777" w:rsidR="003E4A95" w:rsidRDefault="003E4A95">
            <w:pPr>
              <w:pStyle w:val="CRCoverPage"/>
              <w:spacing w:after="0"/>
              <w:rPr>
                <w:b/>
                <w:i/>
                <w:sz w:val="8"/>
                <w:szCs w:val="8"/>
              </w:rPr>
            </w:pPr>
          </w:p>
        </w:tc>
        <w:tc>
          <w:tcPr>
            <w:tcW w:w="7797" w:type="dxa"/>
            <w:gridSpan w:val="10"/>
          </w:tcPr>
          <w:p w14:paraId="127F725D" w14:textId="77777777" w:rsidR="003E4A95" w:rsidRDefault="003E4A95">
            <w:pPr>
              <w:pStyle w:val="CRCoverPage"/>
              <w:spacing w:after="0"/>
              <w:rPr>
                <w:sz w:val="8"/>
                <w:szCs w:val="8"/>
              </w:rPr>
            </w:pPr>
          </w:p>
        </w:tc>
      </w:tr>
      <w:tr w:rsidR="003E4A95" w14:paraId="60264410" w14:textId="77777777">
        <w:trPr>
          <w:trHeight w:val="682"/>
        </w:trPr>
        <w:tc>
          <w:tcPr>
            <w:tcW w:w="2694" w:type="dxa"/>
            <w:gridSpan w:val="2"/>
            <w:tcBorders>
              <w:top w:val="single" w:sz="4" w:space="0" w:color="auto"/>
              <w:left w:val="single" w:sz="4" w:space="0" w:color="auto"/>
            </w:tcBorders>
          </w:tcPr>
          <w:p w14:paraId="1233A065" w14:textId="77777777" w:rsidR="003E4A95" w:rsidRDefault="009C0A7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1F2623F" w14:textId="1ECDCDDB" w:rsidR="00A54C02" w:rsidRPr="00A54C02" w:rsidRDefault="00AA036C" w:rsidP="00A54C02">
            <w:pPr>
              <w:spacing w:after="0"/>
              <w:rPr>
                <w:lang w:val="en-US" w:eastAsia="zh-CN"/>
              </w:rPr>
            </w:pPr>
            <w:r>
              <w:rPr>
                <w:lang w:val="en-US" w:eastAsia="zh-CN"/>
              </w:rPr>
              <w:t>The following</w:t>
            </w:r>
            <w:r w:rsidR="00A54C02">
              <w:rPr>
                <w:lang w:val="en-US" w:eastAsia="zh-CN"/>
              </w:rPr>
              <w:t xml:space="preserve"> </w:t>
            </w:r>
            <w:r w:rsidR="002D4F31">
              <w:rPr>
                <w:lang w:val="en-US" w:eastAsia="zh-CN"/>
              </w:rPr>
              <w:t xml:space="preserve">2 </w:t>
            </w:r>
            <w:r w:rsidR="00A54C02">
              <w:rPr>
                <w:lang w:val="en-US" w:eastAsia="zh-CN"/>
              </w:rPr>
              <w:t xml:space="preserve">changes </w:t>
            </w:r>
            <w:r>
              <w:rPr>
                <w:lang w:val="en-US" w:eastAsia="zh-CN"/>
              </w:rPr>
              <w:t xml:space="preserve">are proposed </w:t>
            </w:r>
            <w:r w:rsidR="00A54C02">
              <w:rPr>
                <w:lang w:val="en-US" w:eastAsia="zh-CN"/>
              </w:rPr>
              <w:t>in the CR:</w:t>
            </w:r>
          </w:p>
          <w:p w14:paraId="4AF8B95F" w14:textId="62FD0EFD" w:rsidR="00180656" w:rsidRDefault="00180656" w:rsidP="00180656">
            <w:pPr>
              <w:pStyle w:val="ListParagraph"/>
              <w:numPr>
                <w:ilvl w:val="0"/>
                <w:numId w:val="2"/>
              </w:numPr>
              <w:spacing w:after="0"/>
              <w:ind w:left="375"/>
              <w:rPr>
                <w:lang w:val="en-US" w:eastAsia="zh-CN"/>
              </w:rPr>
            </w:pPr>
            <w:r w:rsidRPr="00180656">
              <w:rPr>
                <w:b/>
                <w:bCs/>
                <w:lang w:val="en-US" w:eastAsia="zh-CN"/>
              </w:rPr>
              <w:t>MPQUIC</w:t>
            </w:r>
            <w:r w:rsidR="00AA036C">
              <w:rPr>
                <w:b/>
                <w:bCs/>
                <w:lang w:val="en-US" w:eastAsia="zh-CN"/>
              </w:rPr>
              <w:t xml:space="preserve"> IP-allocation considerations</w:t>
            </w:r>
            <w:r>
              <w:rPr>
                <w:lang w:val="en-US" w:eastAsia="zh-CN"/>
              </w:rPr>
              <w:t xml:space="preserve">: </w:t>
            </w:r>
            <w:r w:rsidR="00AA036C">
              <w:rPr>
                <w:lang w:val="en-US" w:eastAsia="zh-CN"/>
              </w:rPr>
              <w:t xml:space="preserve">For all the three MPQUIC steering functionalities, the network will allocate 2 MPQUIC link-specific multipath addresses/prefixes </w:t>
            </w:r>
            <w:proofErr w:type="gramStart"/>
            <w:r w:rsidR="00AA036C">
              <w:rPr>
                <w:lang w:val="en-US" w:eastAsia="zh-CN"/>
              </w:rPr>
              <w:t xml:space="preserve">and </w:t>
            </w:r>
            <w:r w:rsidR="002D4F31">
              <w:rPr>
                <w:lang w:val="en-US" w:eastAsia="zh-CN"/>
              </w:rPr>
              <w:t>also</w:t>
            </w:r>
            <w:proofErr w:type="gramEnd"/>
            <w:r w:rsidR="002D4F31">
              <w:rPr>
                <w:lang w:val="en-US" w:eastAsia="zh-CN"/>
              </w:rPr>
              <w:t xml:space="preserve"> </w:t>
            </w:r>
            <w:r w:rsidR="00AA036C">
              <w:rPr>
                <w:lang w:val="en-US" w:eastAsia="zh-CN"/>
              </w:rPr>
              <w:t xml:space="preserve">provides the MPQUIC proxy address. As what </w:t>
            </w:r>
            <w:r w:rsidR="002D4F31">
              <w:rPr>
                <w:lang w:val="en-US" w:eastAsia="zh-CN"/>
              </w:rPr>
              <w:t xml:space="preserve">we have discussed in </w:t>
            </w:r>
            <w:r w:rsidR="00AA036C">
              <w:rPr>
                <w:lang w:val="en-US" w:eastAsia="zh-CN"/>
              </w:rPr>
              <w:t xml:space="preserve">the DP </w:t>
            </w:r>
            <w:r w:rsidR="00AA036C" w:rsidRPr="00736D26">
              <w:rPr>
                <w:b/>
                <w:bCs/>
                <w:lang w:val="en-US" w:eastAsia="zh-CN"/>
              </w:rPr>
              <w:t>S2-25</w:t>
            </w:r>
            <w:r w:rsidR="00827FC1" w:rsidRPr="00736D26">
              <w:rPr>
                <w:b/>
                <w:bCs/>
                <w:lang w:val="en-US" w:eastAsia="zh-CN"/>
              </w:rPr>
              <w:t>03249</w:t>
            </w:r>
            <w:r w:rsidR="00AA036C">
              <w:rPr>
                <w:lang w:val="en-US" w:eastAsia="zh-CN"/>
              </w:rPr>
              <w:t xml:space="preserve">, these 3 addresses shall </w:t>
            </w:r>
            <w:r w:rsidR="002D4F31">
              <w:rPr>
                <w:lang w:val="en-US" w:eastAsia="zh-CN"/>
              </w:rPr>
              <w:t xml:space="preserve">have </w:t>
            </w:r>
            <w:r w:rsidR="00AA036C">
              <w:rPr>
                <w:lang w:val="en-US" w:eastAsia="zh-CN"/>
              </w:rPr>
              <w:t xml:space="preserve">the same IP version, i.e., either IPv4 or IPv6, but no mixed IP version. </w:t>
            </w:r>
          </w:p>
          <w:p w14:paraId="5B79348A" w14:textId="2134F194" w:rsidR="00AA036C" w:rsidRDefault="00AA036C" w:rsidP="003E4735">
            <w:pPr>
              <w:pStyle w:val="ListParagraph"/>
              <w:numPr>
                <w:ilvl w:val="0"/>
                <w:numId w:val="3"/>
              </w:numPr>
              <w:spacing w:after="0"/>
              <w:rPr>
                <w:lang w:val="en-US" w:eastAsia="zh-CN"/>
              </w:rPr>
            </w:pPr>
            <w:r>
              <w:rPr>
                <w:lang w:val="en-US" w:eastAsia="zh-CN"/>
              </w:rPr>
              <w:t xml:space="preserve">After considering all the derived proposals from the DP </w:t>
            </w:r>
            <w:r w:rsidRPr="00736D26">
              <w:rPr>
                <w:b/>
                <w:bCs/>
                <w:lang w:val="en-US" w:eastAsia="zh-CN"/>
              </w:rPr>
              <w:t>S2-25</w:t>
            </w:r>
            <w:r w:rsidR="00827FC1" w:rsidRPr="00736D26">
              <w:rPr>
                <w:b/>
                <w:bCs/>
                <w:lang w:val="en-US" w:eastAsia="zh-CN"/>
              </w:rPr>
              <w:t>03249</w:t>
            </w:r>
            <w:r>
              <w:rPr>
                <w:lang w:val="en-US" w:eastAsia="zh-CN"/>
              </w:rPr>
              <w:t xml:space="preserve">, we believe the </w:t>
            </w:r>
            <w:r w:rsidR="00F31A28">
              <w:rPr>
                <w:lang w:val="en-US" w:eastAsia="zh-CN"/>
              </w:rPr>
              <w:t xml:space="preserve">best selection </w:t>
            </w:r>
            <w:proofErr w:type="spellStart"/>
            <w:r w:rsidR="00F31A28">
              <w:rPr>
                <w:lang w:val="en-US" w:eastAsia="zh-CN"/>
              </w:rPr>
              <w:t>schme</w:t>
            </w:r>
            <w:proofErr w:type="spellEnd"/>
            <w:r w:rsidR="00F31A28">
              <w:rPr>
                <w:lang w:val="en-US" w:eastAsia="zh-CN"/>
              </w:rPr>
              <w:t xml:space="preserve"> for the IP version should be </w:t>
            </w:r>
            <w:r w:rsidRPr="003E4735">
              <w:rPr>
                <w:i/>
                <w:iCs/>
                <w:lang w:val="en-US" w:eastAsia="zh-CN"/>
              </w:rPr>
              <w:t>network-implementation specific</w:t>
            </w:r>
            <w:r w:rsidR="003E4735" w:rsidRPr="003E4735">
              <w:rPr>
                <w:i/>
                <w:iCs/>
                <w:lang w:val="en-US" w:eastAsia="zh-CN"/>
              </w:rPr>
              <w:t xml:space="preserve">, </w:t>
            </w:r>
            <w:r w:rsidR="003E4735" w:rsidRPr="003E4735">
              <w:rPr>
                <w:i/>
                <w:iCs/>
              </w:rPr>
              <w:t>with the consideration of the address information of the MPQUIC proxy on the UPF</w:t>
            </w:r>
            <w:r w:rsidR="00F31A28" w:rsidRPr="003E4735">
              <w:rPr>
                <w:lang w:val="en-US" w:eastAsia="zh-CN"/>
              </w:rPr>
              <w:t>.</w:t>
            </w:r>
          </w:p>
          <w:p w14:paraId="1FBB0F88" w14:textId="1A73F0CF" w:rsidR="003E4735" w:rsidRPr="00AA036C" w:rsidRDefault="003E4735" w:rsidP="003E4735">
            <w:pPr>
              <w:pStyle w:val="ListParagraph"/>
              <w:numPr>
                <w:ilvl w:val="0"/>
                <w:numId w:val="3"/>
              </w:numPr>
              <w:spacing w:after="0"/>
              <w:rPr>
                <w:lang w:val="en-US" w:eastAsia="zh-CN"/>
              </w:rPr>
            </w:pPr>
            <w:r>
              <w:rPr>
                <w:lang w:val="en-US" w:eastAsia="zh-CN"/>
              </w:rPr>
              <w:t>Note that the proposed changes for the IP-version selection are applicable to all the three MPQUIC steering functionalities (MPQUIC-UDP, MPQUIC-IP and MPQUIC-E).</w:t>
            </w:r>
          </w:p>
          <w:p w14:paraId="002F2ECB" w14:textId="77777777" w:rsidR="00180656" w:rsidRPr="00180656" w:rsidRDefault="00180656" w:rsidP="00180656">
            <w:pPr>
              <w:pStyle w:val="ListParagraph"/>
              <w:spacing w:after="0"/>
              <w:ind w:left="375"/>
              <w:rPr>
                <w:lang w:val="en-US" w:eastAsia="zh-CN"/>
              </w:rPr>
            </w:pPr>
          </w:p>
          <w:p w14:paraId="619D0719" w14:textId="6810C061" w:rsidR="007200AD" w:rsidRPr="00614FC8" w:rsidRDefault="003E4735" w:rsidP="00F31A28">
            <w:pPr>
              <w:pStyle w:val="ListParagraph"/>
              <w:numPr>
                <w:ilvl w:val="0"/>
                <w:numId w:val="2"/>
              </w:numPr>
              <w:ind w:left="375"/>
            </w:pPr>
            <w:r>
              <w:t>One</w:t>
            </w:r>
            <w:r w:rsidR="00F31A28" w:rsidRPr="00F31A28">
              <w:t xml:space="preserve"> minor correction for MPQUIC steps</w:t>
            </w:r>
            <w:r w:rsidR="00F31A28">
              <w:t xml:space="preserve"> in 5.32.6.2.2</w:t>
            </w:r>
          </w:p>
        </w:tc>
      </w:tr>
      <w:tr w:rsidR="003E4A95" w14:paraId="3562B633" w14:textId="77777777">
        <w:tc>
          <w:tcPr>
            <w:tcW w:w="2694" w:type="dxa"/>
            <w:gridSpan w:val="2"/>
            <w:tcBorders>
              <w:left w:val="single" w:sz="4" w:space="0" w:color="auto"/>
            </w:tcBorders>
          </w:tcPr>
          <w:p w14:paraId="370E0EED" w14:textId="77777777" w:rsidR="003E4A95" w:rsidRDefault="003E4A95">
            <w:pPr>
              <w:pStyle w:val="CRCoverPage"/>
              <w:spacing w:after="0"/>
              <w:rPr>
                <w:b/>
                <w:i/>
                <w:sz w:val="8"/>
                <w:szCs w:val="8"/>
              </w:rPr>
            </w:pPr>
          </w:p>
        </w:tc>
        <w:tc>
          <w:tcPr>
            <w:tcW w:w="6946" w:type="dxa"/>
            <w:gridSpan w:val="9"/>
            <w:tcBorders>
              <w:right w:val="single" w:sz="4" w:space="0" w:color="auto"/>
            </w:tcBorders>
          </w:tcPr>
          <w:p w14:paraId="315F7044" w14:textId="77777777" w:rsidR="003E4A95" w:rsidRDefault="003E4A95">
            <w:pPr>
              <w:pStyle w:val="CRCoverPage"/>
              <w:spacing w:after="0"/>
              <w:rPr>
                <w:sz w:val="8"/>
                <w:szCs w:val="8"/>
              </w:rPr>
            </w:pPr>
          </w:p>
        </w:tc>
      </w:tr>
      <w:tr w:rsidR="003E4A95" w14:paraId="0D6BBBC8" w14:textId="77777777">
        <w:tc>
          <w:tcPr>
            <w:tcW w:w="2694" w:type="dxa"/>
            <w:gridSpan w:val="2"/>
            <w:tcBorders>
              <w:left w:val="single" w:sz="4" w:space="0" w:color="auto"/>
            </w:tcBorders>
          </w:tcPr>
          <w:p w14:paraId="26F47FAC" w14:textId="77777777" w:rsidR="003E4A95" w:rsidRDefault="009C0A7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81E4C8F" w14:textId="04994589" w:rsidR="003E4A95" w:rsidRPr="007200AD" w:rsidRDefault="00F31A28" w:rsidP="007200AD">
            <w:r w:rsidRPr="00F31A28">
              <w:rPr>
                <w:rFonts w:eastAsia="SimSun"/>
                <w:lang w:val="en-US" w:eastAsia="zh-CN"/>
              </w:rPr>
              <w:t>MPQUIC IP-</w:t>
            </w:r>
            <w:r w:rsidR="003E4735">
              <w:rPr>
                <w:rFonts w:eastAsia="SimSun"/>
                <w:lang w:val="en-US" w:eastAsia="zh-CN"/>
              </w:rPr>
              <w:t xml:space="preserve">address </w:t>
            </w:r>
            <w:r w:rsidRPr="00F31A28">
              <w:rPr>
                <w:rFonts w:eastAsia="SimSun"/>
                <w:lang w:val="en-US" w:eastAsia="zh-CN"/>
              </w:rPr>
              <w:t>allocation considerations &amp; Some corrections</w:t>
            </w:r>
          </w:p>
        </w:tc>
      </w:tr>
      <w:tr w:rsidR="003E4A95" w14:paraId="398D3258" w14:textId="77777777">
        <w:tc>
          <w:tcPr>
            <w:tcW w:w="2694" w:type="dxa"/>
            <w:gridSpan w:val="2"/>
            <w:tcBorders>
              <w:left w:val="single" w:sz="4" w:space="0" w:color="auto"/>
            </w:tcBorders>
          </w:tcPr>
          <w:p w14:paraId="790F931D" w14:textId="77777777" w:rsidR="003E4A95" w:rsidRDefault="003E4A95">
            <w:pPr>
              <w:pStyle w:val="CRCoverPage"/>
              <w:spacing w:after="0"/>
              <w:rPr>
                <w:rFonts w:eastAsia="SimSun"/>
                <w:b/>
                <w:i/>
                <w:sz w:val="8"/>
                <w:szCs w:val="8"/>
                <w:lang w:val="en-US" w:eastAsia="zh-CN"/>
              </w:rPr>
            </w:pPr>
          </w:p>
        </w:tc>
        <w:tc>
          <w:tcPr>
            <w:tcW w:w="6946" w:type="dxa"/>
            <w:gridSpan w:val="9"/>
            <w:tcBorders>
              <w:right w:val="single" w:sz="4" w:space="0" w:color="auto"/>
            </w:tcBorders>
          </w:tcPr>
          <w:p w14:paraId="658BA6DC" w14:textId="77777777" w:rsidR="003E4A95" w:rsidRDefault="003E4A95">
            <w:pPr>
              <w:pStyle w:val="CRCoverPage"/>
              <w:spacing w:after="0"/>
              <w:rPr>
                <w:sz w:val="8"/>
                <w:szCs w:val="8"/>
              </w:rPr>
            </w:pPr>
          </w:p>
        </w:tc>
      </w:tr>
      <w:tr w:rsidR="003E4A95" w14:paraId="3A65E4C5" w14:textId="77777777">
        <w:tc>
          <w:tcPr>
            <w:tcW w:w="2694" w:type="dxa"/>
            <w:gridSpan w:val="2"/>
            <w:tcBorders>
              <w:left w:val="single" w:sz="4" w:space="0" w:color="auto"/>
              <w:bottom w:val="single" w:sz="4" w:space="0" w:color="auto"/>
            </w:tcBorders>
          </w:tcPr>
          <w:p w14:paraId="78D12D70" w14:textId="77777777" w:rsidR="003E4A95" w:rsidRDefault="009C0A7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BC908DE" w14:textId="790979EB" w:rsidR="003E4A95" w:rsidRPr="007200AD" w:rsidRDefault="00F31A28" w:rsidP="007200AD">
            <w:r>
              <w:rPr>
                <w:rFonts w:eastAsia="SimSun"/>
                <w:lang w:val="en-US" w:eastAsia="zh-CN"/>
              </w:rPr>
              <w:t>The selection of the IP version might be impacted.</w:t>
            </w:r>
          </w:p>
        </w:tc>
      </w:tr>
      <w:tr w:rsidR="003E4A95" w14:paraId="181F08E0" w14:textId="77777777">
        <w:tc>
          <w:tcPr>
            <w:tcW w:w="2694" w:type="dxa"/>
            <w:gridSpan w:val="2"/>
          </w:tcPr>
          <w:p w14:paraId="72063547" w14:textId="77777777" w:rsidR="003E4A95" w:rsidRDefault="003E4A95">
            <w:pPr>
              <w:pStyle w:val="CRCoverPage"/>
              <w:spacing w:after="0"/>
              <w:rPr>
                <w:b/>
                <w:i/>
                <w:sz w:val="8"/>
                <w:szCs w:val="8"/>
              </w:rPr>
            </w:pPr>
          </w:p>
        </w:tc>
        <w:tc>
          <w:tcPr>
            <w:tcW w:w="6946" w:type="dxa"/>
            <w:gridSpan w:val="9"/>
          </w:tcPr>
          <w:p w14:paraId="7336CB38" w14:textId="77777777" w:rsidR="003E4A95" w:rsidRDefault="003E4A95">
            <w:pPr>
              <w:pStyle w:val="CRCoverPage"/>
              <w:spacing w:after="0"/>
              <w:rPr>
                <w:sz w:val="8"/>
                <w:szCs w:val="8"/>
              </w:rPr>
            </w:pPr>
          </w:p>
        </w:tc>
      </w:tr>
      <w:tr w:rsidR="003E4A95" w14:paraId="57192F30" w14:textId="77777777">
        <w:tc>
          <w:tcPr>
            <w:tcW w:w="2694" w:type="dxa"/>
            <w:gridSpan w:val="2"/>
            <w:tcBorders>
              <w:top w:val="single" w:sz="4" w:space="0" w:color="auto"/>
              <w:left w:val="single" w:sz="4" w:space="0" w:color="auto"/>
            </w:tcBorders>
          </w:tcPr>
          <w:p w14:paraId="79A431A5" w14:textId="77777777" w:rsidR="003E4A95" w:rsidRDefault="009C0A7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B117098" w14:textId="14D14FB4" w:rsidR="003E4A95" w:rsidRPr="00F367E6" w:rsidRDefault="009F178C">
            <w:pPr>
              <w:pStyle w:val="CRCoverPage"/>
              <w:spacing w:after="0"/>
              <w:ind w:left="100"/>
              <w:rPr>
                <w:rFonts w:eastAsia="SimSun"/>
                <w:lang w:val="en-US" w:eastAsia="zh-CN"/>
              </w:rPr>
            </w:pPr>
            <w:r w:rsidRPr="00F367E6">
              <w:rPr>
                <w:rFonts w:eastAsia="SimSun"/>
                <w:lang w:val="en-US" w:eastAsia="zh-CN"/>
              </w:rPr>
              <w:t>5.</w:t>
            </w:r>
            <w:r w:rsidR="00660F3F">
              <w:rPr>
                <w:rFonts w:eastAsia="SimSun"/>
                <w:lang w:val="en-US" w:eastAsia="zh-CN"/>
              </w:rPr>
              <w:t>32</w:t>
            </w:r>
            <w:r w:rsidRPr="00F367E6">
              <w:rPr>
                <w:rFonts w:eastAsia="SimSun"/>
                <w:lang w:val="en-US" w:eastAsia="zh-CN"/>
              </w:rPr>
              <w:t>.</w:t>
            </w:r>
            <w:r w:rsidR="00AE0DF8">
              <w:rPr>
                <w:rFonts w:eastAsia="SimSun"/>
                <w:lang w:val="en-US" w:eastAsia="zh-CN"/>
              </w:rPr>
              <w:t>6</w:t>
            </w:r>
            <w:r w:rsidRPr="00F367E6">
              <w:rPr>
                <w:rFonts w:eastAsia="SimSun"/>
                <w:lang w:val="en-US" w:eastAsia="zh-CN"/>
              </w:rPr>
              <w:t>.</w:t>
            </w:r>
            <w:r w:rsidR="00660F3F">
              <w:rPr>
                <w:rFonts w:eastAsia="SimSun"/>
                <w:lang w:val="en-US" w:eastAsia="zh-CN"/>
              </w:rPr>
              <w:t>2.</w:t>
            </w:r>
            <w:r w:rsidR="00AE0DF8">
              <w:rPr>
                <w:rFonts w:eastAsia="SimSun"/>
                <w:lang w:val="en-US" w:eastAsia="zh-CN"/>
              </w:rPr>
              <w:t>2</w:t>
            </w:r>
          </w:p>
        </w:tc>
      </w:tr>
      <w:tr w:rsidR="003E4A95" w14:paraId="019EED52" w14:textId="77777777">
        <w:tc>
          <w:tcPr>
            <w:tcW w:w="2694" w:type="dxa"/>
            <w:gridSpan w:val="2"/>
            <w:tcBorders>
              <w:left w:val="single" w:sz="4" w:space="0" w:color="auto"/>
            </w:tcBorders>
          </w:tcPr>
          <w:p w14:paraId="7C343893" w14:textId="77777777" w:rsidR="003E4A95" w:rsidRDefault="003E4A95">
            <w:pPr>
              <w:pStyle w:val="CRCoverPage"/>
              <w:spacing w:after="0"/>
              <w:rPr>
                <w:b/>
                <w:i/>
                <w:sz w:val="8"/>
                <w:szCs w:val="8"/>
              </w:rPr>
            </w:pPr>
          </w:p>
        </w:tc>
        <w:tc>
          <w:tcPr>
            <w:tcW w:w="6946" w:type="dxa"/>
            <w:gridSpan w:val="9"/>
            <w:tcBorders>
              <w:right w:val="single" w:sz="4" w:space="0" w:color="auto"/>
            </w:tcBorders>
          </w:tcPr>
          <w:p w14:paraId="7A6B4E11" w14:textId="77777777" w:rsidR="003E4A95" w:rsidRDefault="003E4A95">
            <w:pPr>
              <w:pStyle w:val="CRCoverPage"/>
              <w:spacing w:after="0"/>
              <w:rPr>
                <w:sz w:val="8"/>
                <w:szCs w:val="8"/>
              </w:rPr>
            </w:pPr>
          </w:p>
        </w:tc>
      </w:tr>
      <w:tr w:rsidR="003E4A95" w14:paraId="47859C12" w14:textId="77777777">
        <w:tc>
          <w:tcPr>
            <w:tcW w:w="2694" w:type="dxa"/>
            <w:gridSpan w:val="2"/>
            <w:tcBorders>
              <w:left w:val="single" w:sz="4" w:space="0" w:color="auto"/>
            </w:tcBorders>
          </w:tcPr>
          <w:p w14:paraId="4903221A" w14:textId="77777777" w:rsidR="003E4A95" w:rsidRDefault="003E4A9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8402BF2" w14:textId="77777777" w:rsidR="003E4A95" w:rsidRDefault="009C0A7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E2A273" w14:textId="77777777" w:rsidR="003E4A95" w:rsidRDefault="009C0A73">
            <w:pPr>
              <w:pStyle w:val="CRCoverPage"/>
              <w:spacing w:after="0"/>
              <w:jc w:val="center"/>
              <w:rPr>
                <w:b/>
                <w:caps/>
              </w:rPr>
            </w:pPr>
            <w:r>
              <w:rPr>
                <w:b/>
                <w:caps/>
              </w:rPr>
              <w:t>N</w:t>
            </w:r>
          </w:p>
        </w:tc>
        <w:tc>
          <w:tcPr>
            <w:tcW w:w="2977" w:type="dxa"/>
            <w:gridSpan w:val="4"/>
          </w:tcPr>
          <w:p w14:paraId="417F172E" w14:textId="77777777" w:rsidR="003E4A95" w:rsidRDefault="003E4A95">
            <w:pPr>
              <w:pStyle w:val="CRCoverPage"/>
              <w:tabs>
                <w:tab w:val="right" w:pos="2893"/>
              </w:tabs>
              <w:spacing w:after="0"/>
            </w:pPr>
          </w:p>
        </w:tc>
        <w:tc>
          <w:tcPr>
            <w:tcW w:w="3401" w:type="dxa"/>
            <w:gridSpan w:val="3"/>
            <w:tcBorders>
              <w:right w:val="single" w:sz="4" w:space="0" w:color="auto"/>
            </w:tcBorders>
            <w:shd w:val="clear" w:color="FFFF00" w:fill="auto"/>
          </w:tcPr>
          <w:p w14:paraId="43A90DDC" w14:textId="77777777" w:rsidR="003E4A95" w:rsidRDefault="003E4A95">
            <w:pPr>
              <w:pStyle w:val="CRCoverPage"/>
              <w:spacing w:after="0"/>
              <w:ind w:left="99"/>
            </w:pPr>
          </w:p>
        </w:tc>
      </w:tr>
      <w:tr w:rsidR="003E4A95" w14:paraId="21EAD2DC" w14:textId="77777777">
        <w:tc>
          <w:tcPr>
            <w:tcW w:w="2694" w:type="dxa"/>
            <w:gridSpan w:val="2"/>
            <w:tcBorders>
              <w:left w:val="single" w:sz="4" w:space="0" w:color="auto"/>
            </w:tcBorders>
          </w:tcPr>
          <w:p w14:paraId="6BC12EA3" w14:textId="77777777" w:rsidR="003E4A95" w:rsidRDefault="009C0A7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D2703B8" w14:textId="77777777" w:rsidR="003E4A95" w:rsidRDefault="003E4A9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C6A840" w14:textId="77777777" w:rsidR="003E4A95" w:rsidRDefault="003E4A95">
            <w:pPr>
              <w:pStyle w:val="CRCoverPage"/>
              <w:spacing w:after="0"/>
              <w:jc w:val="center"/>
              <w:rPr>
                <w:b/>
                <w:caps/>
              </w:rPr>
            </w:pPr>
          </w:p>
        </w:tc>
        <w:tc>
          <w:tcPr>
            <w:tcW w:w="2977" w:type="dxa"/>
            <w:gridSpan w:val="4"/>
          </w:tcPr>
          <w:p w14:paraId="3C316336" w14:textId="77777777" w:rsidR="003E4A95" w:rsidRDefault="009C0A7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DB7DECA" w14:textId="77777777" w:rsidR="003E4A95" w:rsidRDefault="009C0A73">
            <w:pPr>
              <w:pStyle w:val="CRCoverPage"/>
              <w:spacing w:after="0"/>
              <w:ind w:left="99"/>
            </w:pPr>
            <w:r>
              <w:t xml:space="preserve">TS/TR ... CR ... </w:t>
            </w:r>
          </w:p>
        </w:tc>
      </w:tr>
      <w:tr w:rsidR="003E4A95" w14:paraId="7BEBEA92" w14:textId="77777777">
        <w:tc>
          <w:tcPr>
            <w:tcW w:w="2694" w:type="dxa"/>
            <w:gridSpan w:val="2"/>
            <w:tcBorders>
              <w:left w:val="single" w:sz="4" w:space="0" w:color="auto"/>
            </w:tcBorders>
          </w:tcPr>
          <w:p w14:paraId="48A815D7" w14:textId="77777777" w:rsidR="003E4A95" w:rsidRDefault="009C0A7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35AC3BA" w14:textId="77777777" w:rsidR="003E4A95" w:rsidRDefault="003E4A9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13A29D" w14:textId="77777777" w:rsidR="003E4A95" w:rsidRDefault="003E4A95">
            <w:pPr>
              <w:pStyle w:val="CRCoverPage"/>
              <w:spacing w:after="0"/>
              <w:jc w:val="center"/>
              <w:rPr>
                <w:b/>
                <w:caps/>
              </w:rPr>
            </w:pPr>
          </w:p>
        </w:tc>
        <w:tc>
          <w:tcPr>
            <w:tcW w:w="2977" w:type="dxa"/>
            <w:gridSpan w:val="4"/>
          </w:tcPr>
          <w:p w14:paraId="18525E8B" w14:textId="77777777" w:rsidR="003E4A95" w:rsidRDefault="009C0A73">
            <w:pPr>
              <w:pStyle w:val="CRCoverPage"/>
              <w:spacing w:after="0"/>
            </w:pPr>
            <w:r>
              <w:t xml:space="preserve"> Test specifications</w:t>
            </w:r>
          </w:p>
        </w:tc>
        <w:tc>
          <w:tcPr>
            <w:tcW w:w="3401" w:type="dxa"/>
            <w:gridSpan w:val="3"/>
            <w:tcBorders>
              <w:right w:val="single" w:sz="4" w:space="0" w:color="auto"/>
            </w:tcBorders>
            <w:shd w:val="pct30" w:color="FFFF00" w:fill="auto"/>
          </w:tcPr>
          <w:p w14:paraId="2B01B790" w14:textId="77777777" w:rsidR="003E4A95" w:rsidRDefault="009C0A73">
            <w:pPr>
              <w:pStyle w:val="CRCoverPage"/>
              <w:spacing w:after="0"/>
              <w:ind w:left="99"/>
            </w:pPr>
            <w:r>
              <w:t xml:space="preserve">TS/TR ... CR ... </w:t>
            </w:r>
          </w:p>
        </w:tc>
      </w:tr>
      <w:tr w:rsidR="003E4A95" w14:paraId="51BA975C" w14:textId="77777777">
        <w:tc>
          <w:tcPr>
            <w:tcW w:w="2694" w:type="dxa"/>
            <w:gridSpan w:val="2"/>
            <w:tcBorders>
              <w:left w:val="single" w:sz="4" w:space="0" w:color="auto"/>
            </w:tcBorders>
          </w:tcPr>
          <w:p w14:paraId="2492EC62" w14:textId="77777777" w:rsidR="003E4A95" w:rsidRDefault="009C0A7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383437E" w14:textId="77777777" w:rsidR="003E4A95" w:rsidRDefault="003E4A9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C11516" w14:textId="77777777" w:rsidR="003E4A95" w:rsidRDefault="003E4A95">
            <w:pPr>
              <w:pStyle w:val="CRCoverPage"/>
              <w:spacing w:after="0"/>
              <w:jc w:val="center"/>
              <w:rPr>
                <w:b/>
                <w:caps/>
              </w:rPr>
            </w:pPr>
          </w:p>
        </w:tc>
        <w:tc>
          <w:tcPr>
            <w:tcW w:w="2977" w:type="dxa"/>
            <w:gridSpan w:val="4"/>
          </w:tcPr>
          <w:p w14:paraId="0352BE71" w14:textId="77777777" w:rsidR="003E4A95" w:rsidRDefault="009C0A73">
            <w:pPr>
              <w:pStyle w:val="CRCoverPage"/>
              <w:spacing w:after="0"/>
            </w:pPr>
            <w:r>
              <w:t xml:space="preserve"> O&amp;M Specifications</w:t>
            </w:r>
          </w:p>
        </w:tc>
        <w:tc>
          <w:tcPr>
            <w:tcW w:w="3401" w:type="dxa"/>
            <w:gridSpan w:val="3"/>
            <w:tcBorders>
              <w:right w:val="single" w:sz="4" w:space="0" w:color="auto"/>
            </w:tcBorders>
            <w:shd w:val="pct30" w:color="FFFF00" w:fill="auto"/>
          </w:tcPr>
          <w:p w14:paraId="1860B98A" w14:textId="77777777" w:rsidR="003E4A95" w:rsidRDefault="009C0A73">
            <w:pPr>
              <w:pStyle w:val="CRCoverPage"/>
              <w:spacing w:after="0"/>
              <w:ind w:left="99"/>
            </w:pPr>
            <w:r>
              <w:t xml:space="preserve">TS/TR ... CR ... </w:t>
            </w:r>
          </w:p>
        </w:tc>
      </w:tr>
      <w:tr w:rsidR="003E4A95" w14:paraId="067C2B43" w14:textId="77777777">
        <w:tc>
          <w:tcPr>
            <w:tcW w:w="2694" w:type="dxa"/>
            <w:gridSpan w:val="2"/>
            <w:tcBorders>
              <w:left w:val="single" w:sz="4" w:space="0" w:color="auto"/>
            </w:tcBorders>
          </w:tcPr>
          <w:p w14:paraId="7E4D860D" w14:textId="77777777" w:rsidR="003E4A95" w:rsidRDefault="003E4A95">
            <w:pPr>
              <w:pStyle w:val="CRCoverPage"/>
              <w:spacing w:after="0"/>
              <w:rPr>
                <w:b/>
                <w:i/>
              </w:rPr>
            </w:pPr>
          </w:p>
        </w:tc>
        <w:tc>
          <w:tcPr>
            <w:tcW w:w="6946" w:type="dxa"/>
            <w:gridSpan w:val="9"/>
            <w:tcBorders>
              <w:right w:val="single" w:sz="4" w:space="0" w:color="auto"/>
            </w:tcBorders>
          </w:tcPr>
          <w:p w14:paraId="7F1C948F" w14:textId="77777777" w:rsidR="003E4A95" w:rsidRDefault="003E4A95">
            <w:pPr>
              <w:pStyle w:val="CRCoverPage"/>
              <w:spacing w:after="0"/>
            </w:pPr>
          </w:p>
        </w:tc>
      </w:tr>
      <w:tr w:rsidR="003E4A95" w14:paraId="66C74599" w14:textId="77777777">
        <w:tc>
          <w:tcPr>
            <w:tcW w:w="2694" w:type="dxa"/>
            <w:gridSpan w:val="2"/>
            <w:tcBorders>
              <w:left w:val="single" w:sz="4" w:space="0" w:color="auto"/>
              <w:bottom w:val="single" w:sz="4" w:space="0" w:color="auto"/>
            </w:tcBorders>
          </w:tcPr>
          <w:p w14:paraId="64945FD0" w14:textId="77777777" w:rsidR="003E4A95" w:rsidRDefault="009C0A7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B2C8A6D" w14:textId="2E351F63" w:rsidR="003E4A95" w:rsidRDefault="003E4A95">
            <w:pPr>
              <w:pStyle w:val="CRCoverPage"/>
              <w:spacing w:after="0"/>
              <w:ind w:left="100"/>
            </w:pPr>
          </w:p>
        </w:tc>
      </w:tr>
      <w:tr w:rsidR="003E4A95" w14:paraId="65E7D2C0" w14:textId="77777777">
        <w:tc>
          <w:tcPr>
            <w:tcW w:w="2694" w:type="dxa"/>
            <w:gridSpan w:val="2"/>
            <w:tcBorders>
              <w:top w:val="single" w:sz="4" w:space="0" w:color="auto"/>
              <w:bottom w:val="single" w:sz="4" w:space="0" w:color="auto"/>
            </w:tcBorders>
          </w:tcPr>
          <w:p w14:paraId="05C5DBCC" w14:textId="77777777" w:rsidR="003E4A95" w:rsidRDefault="003E4A9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28DD317" w14:textId="77777777" w:rsidR="003E4A95" w:rsidRDefault="003E4A95">
            <w:pPr>
              <w:pStyle w:val="CRCoverPage"/>
              <w:spacing w:after="0"/>
              <w:ind w:left="100"/>
              <w:rPr>
                <w:sz w:val="8"/>
                <w:szCs w:val="8"/>
              </w:rPr>
            </w:pPr>
          </w:p>
        </w:tc>
      </w:tr>
      <w:tr w:rsidR="003E4A95" w14:paraId="3FD663C7" w14:textId="77777777">
        <w:tc>
          <w:tcPr>
            <w:tcW w:w="2694" w:type="dxa"/>
            <w:gridSpan w:val="2"/>
            <w:tcBorders>
              <w:top w:val="single" w:sz="4" w:space="0" w:color="auto"/>
              <w:left w:val="single" w:sz="4" w:space="0" w:color="auto"/>
              <w:bottom w:val="single" w:sz="4" w:space="0" w:color="auto"/>
            </w:tcBorders>
          </w:tcPr>
          <w:p w14:paraId="098CEED6" w14:textId="77777777" w:rsidR="003E4A95" w:rsidRDefault="009C0A7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ECEDFD" w14:textId="325BAFB8" w:rsidR="00A519AC" w:rsidRPr="00A519AC" w:rsidRDefault="00A519AC" w:rsidP="00A519AC">
            <w:pPr>
              <w:pStyle w:val="CRCoverPage"/>
              <w:spacing w:after="0"/>
              <w:ind w:left="100"/>
              <w:rPr>
                <w:rFonts w:eastAsiaTheme="minorEastAsia"/>
                <w:lang w:val="en-US" w:eastAsia="zh-CN"/>
              </w:rPr>
            </w:pPr>
          </w:p>
          <w:p w14:paraId="7EB34E79" w14:textId="077E400A" w:rsidR="00A519AC" w:rsidRPr="009F178C" w:rsidRDefault="00A519AC">
            <w:pPr>
              <w:pStyle w:val="CRCoverPage"/>
              <w:spacing w:after="0"/>
              <w:ind w:left="100"/>
              <w:rPr>
                <w:rFonts w:eastAsiaTheme="minorEastAsia"/>
                <w:lang w:eastAsia="zh-CN"/>
              </w:rPr>
            </w:pPr>
          </w:p>
        </w:tc>
      </w:tr>
    </w:tbl>
    <w:p w14:paraId="1EBEB1D2" w14:textId="77777777" w:rsidR="003E4A95" w:rsidRDefault="003E4A95">
      <w:pPr>
        <w:pStyle w:val="CRCoverPage"/>
        <w:spacing w:after="0"/>
        <w:rPr>
          <w:sz w:val="8"/>
          <w:szCs w:val="8"/>
        </w:rPr>
      </w:pPr>
    </w:p>
    <w:p w14:paraId="14B887AE" w14:textId="77777777" w:rsidR="003E4A95" w:rsidRDefault="003E4A95">
      <w:pPr>
        <w:sectPr w:rsidR="003E4A95">
          <w:headerReference w:type="even" r:id="rId11"/>
          <w:footnotePr>
            <w:numRestart w:val="eachSect"/>
          </w:footnotePr>
          <w:pgSz w:w="11907" w:h="16840"/>
          <w:pgMar w:top="1418" w:right="1134" w:bottom="1134" w:left="1134" w:header="680" w:footer="567" w:gutter="0"/>
          <w:cols w:space="720"/>
        </w:sectPr>
      </w:pPr>
    </w:p>
    <w:p w14:paraId="0639CF25" w14:textId="77777777" w:rsidR="003E4A95" w:rsidRDefault="009C0A7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1" w:name="_Toc66703753"/>
      <w:bookmarkStart w:id="2" w:name="_Toc50130695"/>
      <w:bookmarkStart w:id="3" w:name="_Toc73625498"/>
      <w:bookmarkStart w:id="4" w:name="_Toc120259355"/>
      <w:bookmarkStart w:id="5" w:name="_Toc57366308"/>
      <w:bookmarkStart w:id="6" w:name="_Toc57209917"/>
      <w:bookmarkStart w:id="7" w:name="_Toc66701830"/>
      <w:bookmarkStart w:id="8" w:name="_Toc113265859"/>
      <w:bookmarkStart w:id="9" w:name="_Toc50134349"/>
      <w:bookmarkStart w:id="10" w:name="_Toc55202293"/>
      <w:bookmarkStart w:id="11" w:name="_Toc43388468"/>
      <w:bookmarkStart w:id="12" w:name="_Toc66692651"/>
      <w:bookmarkStart w:id="13" w:name="_Toc104479956"/>
      <w:bookmarkStart w:id="14" w:name="_Toc117226737"/>
      <w:bookmarkStart w:id="15" w:name="_Toc50548984"/>
      <w:bookmarkStart w:id="16" w:name="_Toc69883488"/>
      <w:bookmarkStart w:id="17" w:name="_Toc101265081"/>
      <w:bookmarkStart w:id="18" w:name="_Toc50134009"/>
      <w:bookmarkStart w:id="19" w:name="_Toc50557301"/>
      <w:bookmarkStart w:id="20" w:name="_Toc114572375"/>
      <w:bookmarkStart w:id="21" w:name="_Toc43735704"/>
      <w:r>
        <w:rPr>
          <w:rFonts w:ascii="Arial" w:eastAsiaTheme="minorEastAsia" w:hAnsi="Arial" w:cs="Arial"/>
          <w:color w:val="FF0000"/>
          <w:sz w:val="28"/>
          <w:szCs w:val="28"/>
          <w:lang w:val="en-US"/>
        </w:rPr>
        <w:lastRenderedPageBreak/>
        <w:t xml:space="preserve">* * * * </w:t>
      </w:r>
      <w:r>
        <w:rPr>
          <w:rFonts w:ascii="Arial" w:eastAsiaTheme="minorEastAsia" w:hAnsi="Arial" w:cs="Arial" w:hint="eastAsia"/>
          <w:color w:val="FF0000"/>
          <w:sz w:val="28"/>
          <w:szCs w:val="28"/>
          <w:lang w:val="en-US" w:eastAsia="zh-CN"/>
        </w:rPr>
        <w:t>Start of</w:t>
      </w:r>
      <w:r>
        <w:rPr>
          <w:rFonts w:ascii="Arial" w:eastAsiaTheme="minorEastAsia" w:hAnsi="Arial" w:cs="Arial"/>
          <w:color w:val="FF0000"/>
          <w:sz w:val="28"/>
          <w:szCs w:val="28"/>
          <w:lang w:val="en-US" w:eastAsia="zh-CN"/>
        </w:rPr>
        <w:t xml:space="preserve"> </w:t>
      </w:r>
      <w:r>
        <w:rPr>
          <w:rFonts w:ascii="Arial" w:eastAsiaTheme="minorEastAsia" w:hAnsi="Arial" w:cs="Arial"/>
          <w:color w:val="FF0000"/>
          <w:sz w:val="28"/>
          <w:szCs w:val="28"/>
          <w:lang w:val="en-US"/>
        </w:rPr>
        <w:t>change</w:t>
      </w:r>
      <w:r>
        <w:rPr>
          <w:rFonts w:ascii="Arial" w:eastAsiaTheme="minorEastAsia" w:hAnsi="Arial" w:cs="Arial" w:hint="eastAsia"/>
          <w:color w:val="FF0000"/>
          <w:sz w:val="28"/>
          <w:szCs w:val="28"/>
          <w:lang w:val="en-US" w:eastAsia="zh-CN"/>
        </w:rPr>
        <w:t>s</w:t>
      </w:r>
      <w:r>
        <w:rPr>
          <w:rFonts w:ascii="Arial" w:eastAsiaTheme="minorEastAsia" w:hAnsi="Arial" w:cs="Arial"/>
          <w:color w:val="FF0000"/>
          <w:sz w:val="28"/>
          <w:szCs w:val="28"/>
          <w:lang w:val="en-US"/>
        </w:rPr>
        <w:t>* * * *</w:t>
      </w:r>
      <w:bookmarkStart w:id="22" w:name="_Toc138309688"/>
      <w:bookmarkStart w:id="23" w:name="_Toc27894667"/>
      <w:bookmarkStart w:id="24" w:name="_Toc47592452"/>
      <w:bookmarkStart w:id="25" w:name="_Toc36191734"/>
      <w:bookmarkStart w:id="26" w:name="_Toc20203981"/>
      <w:bookmarkStart w:id="27" w:name="_Toc51834533"/>
      <w:bookmarkStart w:id="28" w:name="_Toc4519282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5A118074" w14:textId="77777777" w:rsidR="006C44F9" w:rsidRPr="003964A6" w:rsidRDefault="006C44F9" w:rsidP="006C44F9">
      <w:pPr>
        <w:pStyle w:val="Heading5"/>
      </w:pPr>
      <w:bookmarkStart w:id="29" w:name="_Toc193778031"/>
      <w:bookmarkStart w:id="30" w:name="_Toc170194428"/>
      <w:r w:rsidRPr="003964A6">
        <w:t>5.32.6.2.2</w:t>
      </w:r>
      <w:r w:rsidRPr="003964A6">
        <w:tab/>
        <w:t>MPQUIC Functionalities</w:t>
      </w:r>
      <w:bookmarkEnd w:id="29"/>
    </w:p>
    <w:p w14:paraId="6C79D801" w14:textId="77777777" w:rsidR="006C44F9" w:rsidRPr="003964A6" w:rsidRDefault="006C44F9" w:rsidP="006C44F9">
      <w:r w:rsidRPr="003964A6">
        <w:t>MPQUIC functionalities are supported as follows:</w:t>
      </w:r>
    </w:p>
    <w:p w14:paraId="1960847E" w14:textId="77777777" w:rsidR="006C44F9" w:rsidRPr="003964A6" w:rsidRDefault="006C44F9" w:rsidP="006C44F9">
      <w:pPr>
        <w:pStyle w:val="B1"/>
      </w:pPr>
      <w:r w:rsidRPr="003964A6">
        <w:t>-</w:t>
      </w:r>
      <w:r w:rsidRPr="003964A6">
        <w:tab/>
        <w:t>The MPQUIC functionalities enable steering, switching and splitting of data traffic between the UE and UPF, in accordance with the ATSSS policy created by the network.</w:t>
      </w:r>
    </w:p>
    <w:p w14:paraId="26C79F6E" w14:textId="77777777" w:rsidR="006C44F9" w:rsidRPr="003964A6" w:rsidRDefault="006C44F9" w:rsidP="006C44F9">
      <w:pPr>
        <w:pStyle w:val="B1"/>
      </w:pPr>
      <w:r w:rsidRPr="003964A6">
        <w:t>-</w:t>
      </w:r>
      <w:r w:rsidRPr="003964A6">
        <w:tab/>
        <w:t>The operation of the MPQUIC-UDP functionality is based on IETF RFC 9298 [170] "proxying UDP in HTTP", which specifies how UDP traffic can be transferred between a client (UE) and a proxy (UPF) using the IETF RFC 9114 [171] HTTP/3 protocol.</w:t>
      </w:r>
    </w:p>
    <w:p w14:paraId="533C07A4" w14:textId="77777777" w:rsidR="006C44F9" w:rsidRPr="003964A6" w:rsidRDefault="006C44F9" w:rsidP="006C44F9">
      <w:pPr>
        <w:pStyle w:val="B1"/>
      </w:pPr>
      <w:r w:rsidRPr="003964A6">
        <w:tab/>
        <w:t>The MPQUIC-UDP functionality may be enabled for an MA PDU Session with type IPv4, IPv6 or IPv4v6, when both the UE and the network support this functionality. The MPQUIC-UDP functionality shall not be enabled when the type of the MA PDU Session is Ethernet.</w:t>
      </w:r>
    </w:p>
    <w:p w14:paraId="40FDFFC3" w14:textId="77777777" w:rsidR="006C44F9" w:rsidRPr="003964A6" w:rsidRDefault="006C44F9" w:rsidP="006C44F9">
      <w:pPr>
        <w:pStyle w:val="B1"/>
      </w:pPr>
      <w:r w:rsidRPr="003964A6">
        <w:t>-</w:t>
      </w:r>
      <w:r w:rsidRPr="003964A6">
        <w:tab/>
        <w:t>The operation of the MPQUIC-IP functionality is based on RFC 9484 [214] "Proxying IP in HTTP", which specifies how IP traffic can be transferred between a client (UE) and a proxy (UPF) using the IETF RFC 9114 [171] HTTP/3 protocol.</w:t>
      </w:r>
    </w:p>
    <w:p w14:paraId="6B49A5DE" w14:textId="77777777" w:rsidR="006C44F9" w:rsidRPr="003964A6" w:rsidRDefault="006C44F9" w:rsidP="006C44F9">
      <w:pPr>
        <w:pStyle w:val="B1"/>
      </w:pPr>
      <w:r w:rsidRPr="003964A6">
        <w:tab/>
        <w:t>The MPQUIC-IP functionality may be enabled for a MA PDU Session with type IPv4, IPv6 or IPv4v6, when both the UE and the network support this functionality. The MPQUIC-IP functionality shall not be enabled when the type of the MA PDU Session is Ethernet.</w:t>
      </w:r>
    </w:p>
    <w:p w14:paraId="036D212D" w14:textId="77777777" w:rsidR="006C44F9" w:rsidRPr="003964A6" w:rsidRDefault="006C44F9" w:rsidP="006C44F9">
      <w:pPr>
        <w:pStyle w:val="B1"/>
      </w:pPr>
      <w:r w:rsidRPr="003964A6">
        <w:t>-</w:t>
      </w:r>
      <w:r w:rsidRPr="003964A6">
        <w:tab/>
        <w:t>The operation of the MPQUIC-E functionality is based on IETF draft-</w:t>
      </w:r>
      <w:proofErr w:type="spellStart"/>
      <w:r w:rsidRPr="003964A6">
        <w:t>ietf</w:t>
      </w:r>
      <w:proofErr w:type="spellEnd"/>
      <w:r w:rsidRPr="003964A6">
        <w:t>-masque-connect-ethernet [215] "Proxying Ethernet in HTTP", which specifies how Ethernet traffic can be transferred between a client (UE) and a proxy (UPF) using the IETF RFC 9114 [171] HTTP/3 protocol.</w:t>
      </w:r>
    </w:p>
    <w:p w14:paraId="0C9E61A4" w14:textId="77777777" w:rsidR="006C44F9" w:rsidRPr="003964A6" w:rsidRDefault="006C44F9" w:rsidP="006C44F9">
      <w:pPr>
        <w:pStyle w:val="B1"/>
      </w:pPr>
      <w:r w:rsidRPr="003964A6">
        <w:tab/>
        <w:t>The MPQUIC-E functionality may be enabled when the type of the MA PDU Session is Ethernet. In case MPQUIC-E functionality is enabled for an Ethernet type PDU Session, the SMF indicates PDU Session type as IP in the N2 information to NG-RAN, as described in TS 23.502 [3].</w:t>
      </w:r>
    </w:p>
    <w:p w14:paraId="33147D16" w14:textId="77777777" w:rsidR="006C44F9" w:rsidRPr="003964A6" w:rsidRDefault="006C44F9" w:rsidP="006C44F9">
      <w:r w:rsidRPr="003964A6">
        <w:t>The HTTP/3 protocol operates on top of the QUIC protocol (IETF RFC 9000 [166], IETF RFC 9001 [167</w:t>
      </w:r>
      <w:proofErr w:type="gramStart"/>
      <w:r w:rsidRPr="003964A6">
        <w:t>] ,</w:t>
      </w:r>
      <w:proofErr w:type="gramEnd"/>
      <w:r w:rsidRPr="003964A6">
        <w:t xml:space="preserve"> IETF RFC 9002 [168]), which supports simultaneous communication over multiple paths, as defined in draft-</w:t>
      </w:r>
      <w:proofErr w:type="spellStart"/>
      <w:r w:rsidRPr="003964A6">
        <w:t>ietf</w:t>
      </w:r>
      <w:proofErr w:type="spellEnd"/>
      <w:r w:rsidRPr="003964A6">
        <w:t>-</w:t>
      </w:r>
      <w:proofErr w:type="spellStart"/>
      <w:r w:rsidRPr="003964A6">
        <w:t>quic</w:t>
      </w:r>
      <w:proofErr w:type="spellEnd"/>
      <w:r w:rsidRPr="003964A6">
        <w:t>-multipath [174].</w:t>
      </w:r>
    </w:p>
    <w:p w14:paraId="340F8AC9" w14:textId="77777777" w:rsidR="006C44F9" w:rsidRPr="003964A6" w:rsidRDefault="006C44F9" w:rsidP="006C44F9">
      <w:r w:rsidRPr="003964A6">
        <w:t>The MPQUIC functionality(</w:t>
      </w:r>
      <w:proofErr w:type="spellStart"/>
      <w:r w:rsidRPr="003964A6">
        <w:t>ies</w:t>
      </w:r>
      <w:proofErr w:type="spellEnd"/>
      <w:r w:rsidRPr="003964A6">
        <w:t>) in the UE communicates with the associated MPQUIC Proxy functionality(</w:t>
      </w:r>
      <w:proofErr w:type="spellStart"/>
      <w:r w:rsidRPr="003964A6">
        <w:t>ies</w:t>
      </w:r>
      <w:proofErr w:type="spellEnd"/>
      <w:r w:rsidRPr="003964A6">
        <w:t>) in the UPF (see Figure 4.2.10-1) using the user plane of the 3GPP access, or the non-3GPP access, or both.</w:t>
      </w:r>
    </w:p>
    <w:p w14:paraId="534C1A09" w14:textId="77777777" w:rsidR="006C44F9" w:rsidRPr="003964A6" w:rsidRDefault="006C44F9" w:rsidP="006C44F9">
      <w:r w:rsidRPr="003964A6">
        <w:t>The MPQUIC-UDP, MPQUIC-IP and MPQUIC-E functionality(</w:t>
      </w:r>
      <w:proofErr w:type="spellStart"/>
      <w:r w:rsidRPr="003964A6">
        <w:t>ies</w:t>
      </w:r>
      <w:proofErr w:type="spellEnd"/>
      <w:r w:rsidRPr="003964A6">
        <w:t>) are composed of three components:</w:t>
      </w:r>
    </w:p>
    <w:p w14:paraId="298F9D05" w14:textId="77777777" w:rsidR="006C44F9" w:rsidRPr="003964A6" w:rsidRDefault="006C44F9" w:rsidP="006C44F9">
      <w:pPr>
        <w:pStyle w:val="B1"/>
      </w:pPr>
      <w:r w:rsidRPr="003964A6">
        <w:t>1)</w:t>
      </w:r>
      <w:r w:rsidRPr="003964A6">
        <w:tab/>
        <w:t>QoS flow selection &amp; Steering mode selection: This component in the UE initiates the establishment of one or more multipath QUIC connections, after the establishment of the MA PDU Session and, for each uplink UDP flow for MPQUIC-UDP functionality), IP flow (for MPQUIC-IP functionality) and Ethernet flow (for MPQUIC-E functionality), it selects a QoS flow (based on the QoS rules), a steering mode and a transport mode (based on the ATSSS rules). This component in the UPF selects, for each downlink traffic flow of respective type, a QoS flow (based on the N4 rules), a steering mode and a transport mode (based on the N4 rules). The supported transport modes are defined below.</w:t>
      </w:r>
    </w:p>
    <w:p w14:paraId="058782D1" w14:textId="77777777" w:rsidR="006C44F9" w:rsidRPr="003964A6" w:rsidRDefault="006C44F9" w:rsidP="006C44F9">
      <w:pPr>
        <w:pStyle w:val="B1"/>
      </w:pPr>
      <w:r w:rsidRPr="003964A6">
        <w:tab/>
        <w:t>In the UE, this component is only used in the uplink direction, while, in the UPF, this component is only used in the downlink direction.</w:t>
      </w:r>
    </w:p>
    <w:p w14:paraId="3AB22FAB" w14:textId="77777777" w:rsidR="006C44F9" w:rsidRPr="003964A6" w:rsidRDefault="006C44F9" w:rsidP="006C44F9">
      <w:pPr>
        <w:pStyle w:val="B1"/>
      </w:pPr>
      <w:r w:rsidRPr="003964A6">
        <w:t>2)</w:t>
      </w:r>
      <w:r w:rsidRPr="003964A6">
        <w:tab/>
        <w:t>HTTP/3 layer: Supports the HTTP/3 protocol defined in RFC 9114 [171] and the extensions defined in:</w:t>
      </w:r>
    </w:p>
    <w:p w14:paraId="60DB7F3F" w14:textId="77777777" w:rsidR="006C44F9" w:rsidRPr="003964A6" w:rsidRDefault="006C44F9" w:rsidP="006C44F9">
      <w:pPr>
        <w:pStyle w:val="B2"/>
      </w:pPr>
      <w:r w:rsidRPr="003964A6">
        <w:t>-</w:t>
      </w:r>
      <w:r w:rsidRPr="003964A6">
        <w:tab/>
        <w:t xml:space="preserve">IETF RFC 9298 [170] for supporting UDP proxying over </w:t>
      </w:r>
      <w:proofErr w:type="gramStart"/>
      <w:r w:rsidRPr="003964A6">
        <w:t>HTTP;</w:t>
      </w:r>
      <w:proofErr w:type="gramEnd"/>
    </w:p>
    <w:p w14:paraId="5FAD82B4" w14:textId="77777777" w:rsidR="006C44F9" w:rsidRPr="003964A6" w:rsidRDefault="006C44F9" w:rsidP="006C44F9">
      <w:pPr>
        <w:pStyle w:val="B2"/>
      </w:pPr>
      <w:r w:rsidRPr="003964A6">
        <w:t>-</w:t>
      </w:r>
      <w:r w:rsidRPr="003964A6">
        <w:tab/>
        <w:t xml:space="preserve">IETF RFC 9484 [214] for supporting IP proxying over </w:t>
      </w:r>
      <w:proofErr w:type="gramStart"/>
      <w:r w:rsidRPr="003964A6">
        <w:t>HTTP;</w:t>
      </w:r>
      <w:proofErr w:type="gramEnd"/>
    </w:p>
    <w:p w14:paraId="1E7C2609" w14:textId="77777777" w:rsidR="006C44F9" w:rsidRPr="003964A6" w:rsidRDefault="006C44F9" w:rsidP="006C44F9">
      <w:pPr>
        <w:pStyle w:val="B2"/>
      </w:pPr>
      <w:r w:rsidRPr="003964A6">
        <w:t>-</w:t>
      </w:r>
      <w:r w:rsidRPr="003964A6">
        <w:tab/>
        <w:t>IETF draft-</w:t>
      </w:r>
      <w:proofErr w:type="spellStart"/>
      <w:r w:rsidRPr="003964A6">
        <w:t>ietf</w:t>
      </w:r>
      <w:proofErr w:type="spellEnd"/>
      <w:r w:rsidRPr="003964A6">
        <w:t xml:space="preserve">-masque-connect-ethernet: [215] for supporting Ethernet proxying over </w:t>
      </w:r>
      <w:proofErr w:type="gramStart"/>
      <w:r w:rsidRPr="003964A6">
        <w:t>HTTP;</w:t>
      </w:r>
      <w:proofErr w:type="gramEnd"/>
    </w:p>
    <w:p w14:paraId="1BCBD74D" w14:textId="77777777" w:rsidR="006C44F9" w:rsidRPr="003964A6" w:rsidRDefault="006C44F9" w:rsidP="006C44F9">
      <w:pPr>
        <w:pStyle w:val="B2"/>
      </w:pPr>
      <w:r w:rsidRPr="003964A6">
        <w:t>-</w:t>
      </w:r>
      <w:r w:rsidRPr="003964A6">
        <w:tab/>
        <w:t>IETF RFC 9297 [172] for supporting HTTP datagrams; and</w:t>
      </w:r>
    </w:p>
    <w:p w14:paraId="760F6901" w14:textId="77777777" w:rsidR="006C44F9" w:rsidRPr="003964A6" w:rsidRDefault="006C44F9" w:rsidP="006C44F9">
      <w:pPr>
        <w:pStyle w:val="B2"/>
      </w:pPr>
      <w:r w:rsidRPr="003964A6">
        <w:t>-</w:t>
      </w:r>
      <w:r w:rsidRPr="003964A6">
        <w:tab/>
        <w:t>IETF RFC 9220 [173] for supporting Extended CONNECT.</w:t>
      </w:r>
    </w:p>
    <w:p w14:paraId="483C48DE" w14:textId="77777777" w:rsidR="006C44F9" w:rsidRPr="003964A6" w:rsidRDefault="006C44F9" w:rsidP="006C44F9">
      <w:pPr>
        <w:pStyle w:val="B1"/>
      </w:pPr>
      <w:r w:rsidRPr="003964A6">
        <w:lastRenderedPageBreak/>
        <w:tab/>
        <w:t>The HTTP/3 layer selects a multipath QUIC connection to be used for each traffic flow and allocates a new QUIC stream on this connection that is associated with the traffic flow. It also configures this QUIC stream to apply a specific steering mode.</w:t>
      </w:r>
    </w:p>
    <w:p w14:paraId="4BC45014" w14:textId="77777777" w:rsidR="006C44F9" w:rsidRPr="003964A6" w:rsidRDefault="006C44F9" w:rsidP="006C44F9">
      <w:pPr>
        <w:pStyle w:val="B1"/>
      </w:pPr>
      <w:r w:rsidRPr="003964A6">
        <w:tab/>
        <w:t>In the UE, the HTTP/3 layer implements an HTTP/3 client, while, in the UPF, it implements an HTTP/3 proxy.</w:t>
      </w:r>
    </w:p>
    <w:p w14:paraId="4540EA87" w14:textId="77777777" w:rsidR="006C44F9" w:rsidRPr="003964A6" w:rsidRDefault="006C44F9" w:rsidP="006C44F9">
      <w:pPr>
        <w:pStyle w:val="B1"/>
      </w:pPr>
      <w:r w:rsidRPr="003964A6">
        <w:t>3)</w:t>
      </w:r>
      <w:r w:rsidRPr="003964A6">
        <w:tab/>
        <w:t>QUIC layer: Supports the QUIC protocol as defined in the applicable IETF specifications (IETF RFC 9000 [166], IETF RFC 9001 [167], IETF RFC 9002 [168]) and the extensions defined in:</w:t>
      </w:r>
    </w:p>
    <w:p w14:paraId="66722005" w14:textId="77777777" w:rsidR="006C44F9" w:rsidRPr="003964A6" w:rsidRDefault="006C44F9" w:rsidP="006C44F9">
      <w:pPr>
        <w:pStyle w:val="B2"/>
      </w:pPr>
      <w:r w:rsidRPr="003964A6">
        <w:t>-</w:t>
      </w:r>
      <w:r w:rsidRPr="003964A6">
        <w:tab/>
        <w:t>IETF RFC 9221 [169] for supporting unreliable datagram transport with QUIC; and</w:t>
      </w:r>
    </w:p>
    <w:p w14:paraId="43435DFF" w14:textId="77777777" w:rsidR="006C44F9" w:rsidRPr="003964A6" w:rsidRDefault="006C44F9" w:rsidP="006C44F9">
      <w:pPr>
        <w:pStyle w:val="B2"/>
      </w:pPr>
      <w:r w:rsidRPr="003964A6">
        <w:t>-</w:t>
      </w:r>
      <w:r w:rsidRPr="003964A6">
        <w:tab/>
        <w:t>draft-</w:t>
      </w:r>
      <w:proofErr w:type="spellStart"/>
      <w:r w:rsidRPr="003964A6">
        <w:t>ietf</w:t>
      </w:r>
      <w:proofErr w:type="spellEnd"/>
      <w:r w:rsidRPr="003964A6">
        <w:t>-</w:t>
      </w:r>
      <w:proofErr w:type="spellStart"/>
      <w:r w:rsidRPr="003964A6">
        <w:t>quic</w:t>
      </w:r>
      <w:proofErr w:type="spellEnd"/>
      <w:r w:rsidRPr="003964A6">
        <w:t>-multipath [174] for supporting QUIC connections using multiple paths simultaneously.</w:t>
      </w:r>
    </w:p>
    <w:p w14:paraId="0A79D4FC" w14:textId="77777777" w:rsidR="006C44F9" w:rsidRPr="003964A6" w:rsidRDefault="006C44F9" w:rsidP="006C44F9">
      <w:r w:rsidRPr="003964A6">
        <w:t>When any one of the MPQUIC functionalities is applied, the protocol stack of the user plane is depicted in figure below.</w:t>
      </w:r>
    </w:p>
    <w:p w14:paraId="7EEC76C0" w14:textId="77777777" w:rsidR="006C44F9" w:rsidRPr="003964A6" w:rsidRDefault="00823229" w:rsidP="006C44F9">
      <w:pPr>
        <w:pStyle w:val="TH"/>
      </w:pPr>
      <w:r w:rsidRPr="003964A6">
        <w:rPr>
          <w:noProof/>
        </w:rPr>
        <w:object w:dxaOrig="11911" w:dyaOrig="5271" w14:anchorId="21C0B7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9.8pt;height:227.05pt;mso-width-percent:0;mso-height-percent:0;mso-width-percent:0;mso-height-percent:0" o:ole="">
            <v:imagedata r:id="rId12" o:title=""/>
          </v:shape>
          <o:OLEObject Type="Embed" ProgID="Visio.Drawing.15" ShapeID="_x0000_i1025" DrawAspect="Content" ObjectID="_1804677669" r:id="rId13"/>
        </w:object>
      </w:r>
    </w:p>
    <w:p w14:paraId="50948E39" w14:textId="77777777" w:rsidR="006C44F9" w:rsidRPr="003964A6" w:rsidRDefault="006C44F9" w:rsidP="006C44F9">
      <w:pPr>
        <w:pStyle w:val="TF"/>
      </w:pPr>
      <w:bookmarkStart w:id="31" w:name="_CRFigure5_32_6_2_21"/>
      <w:r w:rsidRPr="003964A6">
        <w:t xml:space="preserve">Figure </w:t>
      </w:r>
      <w:bookmarkEnd w:id="31"/>
      <w:r w:rsidRPr="003964A6">
        <w:t>5.32.6.2.2-1: UP protocol stack when an MPQUIC functionality is applied</w:t>
      </w:r>
    </w:p>
    <w:p w14:paraId="6E20FEE4" w14:textId="77777777" w:rsidR="006C44F9" w:rsidRPr="003964A6" w:rsidRDefault="006C44F9" w:rsidP="006C44F9">
      <w:r w:rsidRPr="003964A6">
        <w:t xml:space="preserve">If the UE indicates that it </w:t>
      </w:r>
      <w:proofErr w:type="gramStart"/>
      <w:r w:rsidRPr="003964A6">
        <w:t>is capable of supporting</w:t>
      </w:r>
      <w:proofErr w:type="gramEnd"/>
      <w:r w:rsidRPr="003964A6">
        <w:t xml:space="preserve"> any one of the MPQUIC-UDP, MPQUIC-IP or MPQUIC-E functionalities, as described in clause 5.32.2 and the network agrees to enable the corresponding MPQUIC</w:t>
      </w:r>
      <w:r>
        <w:t xml:space="preserve"> Proxy</w:t>
      </w:r>
      <w:r w:rsidRPr="003964A6">
        <w:t xml:space="preserve"> functionality(</w:t>
      </w:r>
      <w:proofErr w:type="spellStart"/>
      <w:r w:rsidRPr="003964A6">
        <w:t>ies</w:t>
      </w:r>
      <w:proofErr w:type="spellEnd"/>
      <w:r w:rsidRPr="003964A6">
        <w:t>) for the MA PDU Session then:</w:t>
      </w:r>
    </w:p>
    <w:p w14:paraId="02DF5709" w14:textId="77777777" w:rsidR="006C44F9" w:rsidRPr="003964A6" w:rsidRDefault="006C44F9" w:rsidP="006C44F9">
      <w:pPr>
        <w:pStyle w:val="B1"/>
      </w:pPr>
      <w:proofErr w:type="spellStart"/>
      <w:r w:rsidRPr="003964A6">
        <w:t>i</w:t>
      </w:r>
      <w:proofErr w:type="spellEnd"/>
      <w:r w:rsidRPr="003964A6">
        <w:t>)</w:t>
      </w:r>
      <w:r w:rsidRPr="003964A6">
        <w:tab/>
        <w:t>An associated MPQUIC Proxy functionality is enabled in the UPF for the MA PDU Session.</w:t>
      </w:r>
    </w:p>
    <w:p w14:paraId="4D1A9E74" w14:textId="77777777" w:rsidR="006C44F9" w:rsidRPr="003964A6" w:rsidRDefault="006C44F9" w:rsidP="006C44F9">
      <w:pPr>
        <w:pStyle w:val="B1"/>
      </w:pPr>
      <w:r w:rsidRPr="003964A6">
        <w:t>ii)</w:t>
      </w:r>
      <w:r w:rsidRPr="003964A6">
        <w:tab/>
        <w:t xml:space="preserve">The network allocates two IP addresses/prefixes, called "MPQUIC link-specific multipath" addresses/prefixes; one associated with 3GPP access and another associated with the non-3GPP access (in the case of IP based PDU Session Types, the MPQUIC link-specific multipath addresses/prefixes are allocated in addition to the UE IP address/prefix for the MA PDU Session). In the UE, these two link-specific multipath IP addresses/prefixes are used only by the associated MPQUIC functionality. Each "MPQUIC link-specific multipath" address/prefix assigned to UE may not be routable via N6. The MPQUIC functionality in the UE and the associated MPQUIC Proxy functionality in the UPF shall use the "MPQUIC link-specific multipath" addresses/prefixes for transmitting traffic flows over non-3GPP access and over 3GPP access. In the case of IP based PDU session type, the MPQUIC Proxy functionality shall use the IP address/prefix of the MA PDU session for the communication with the </w:t>
      </w:r>
      <w:proofErr w:type="gramStart"/>
      <w:r w:rsidRPr="003964A6">
        <w:t>final destination</w:t>
      </w:r>
      <w:proofErr w:type="gramEnd"/>
      <w:r w:rsidRPr="003964A6">
        <w:t xml:space="preserve">. In Figure 5.32.6.1-1, the IP@3 corresponds to the IP address of the MA PDU Session and the IP@4 and IP@5 correspond to the "MPQUIC link-specific multipath" addresses. In the case of Ethernet based PDU session type, the MAC addresses in the Ethernet frame received from UE, as described in clause 5.6.10.2, shall be used by the MPQUIC Proxy functionality for the communication with the </w:t>
      </w:r>
      <w:proofErr w:type="gramStart"/>
      <w:r w:rsidRPr="003964A6">
        <w:t>final destination</w:t>
      </w:r>
      <w:proofErr w:type="gramEnd"/>
      <w:r w:rsidRPr="003964A6">
        <w:t>. The following UE IP address management applies:</w:t>
      </w:r>
    </w:p>
    <w:p w14:paraId="113DAC1A" w14:textId="77777777" w:rsidR="006C44F9" w:rsidRPr="003964A6" w:rsidRDefault="006C44F9" w:rsidP="006C44F9">
      <w:pPr>
        <w:pStyle w:val="B2"/>
      </w:pPr>
      <w:r w:rsidRPr="003964A6">
        <w:t>-</w:t>
      </w:r>
      <w:r w:rsidRPr="003964A6">
        <w:tab/>
        <w:t>The MA PDU IP address/prefix shall be provided to the UE via mechanisms defined in clause 5.8.2.2.</w:t>
      </w:r>
    </w:p>
    <w:p w14:paraId="06001167" w14:textId="77777777" w:rsidR="006C44F9" w:rsidRPr="003964A6" w:rsidRDefault="006C44F9" w:rsidP="006C44F9">
      <w:pPr>
        <w:pStyle w:val="B2"/>
      </w:pPr>
      <w:r w:rsidRPr="003964A6">
        <w:t>-</w:t>
      </w:r>
      <w:r w:rsidRPr="003964A6">
        <w:tab/>
        <w:t>The "MPQUIC link-specific multipath" IP addresses/prefixes shall be allocated by the UPF and shall be provided to the UE via SM NAS signalling.</w:t>
      </w:r>
    </w:p>
    <w:p w14:paraId="4BA8597C" w14:textId="77777777" w:rsidR="006C44F9" w:rsidRPr="003964A6" w:rsidRDefault="006C44F9" w:rsidP="006C44F9">
      <w:pPr>
        <w:pStyle w:val="NO"/>
      </w:pPr>
      <w:r w:rsidRPr="003964A6">
        <w:lastRenderedPageBreak/>
        <w:t>NOTE 1:</w:t>
      </w:r>
      <w:r w:rsidRPr="003964A6">
        <w:tab/>
        <w:t>After the MA PDU Session is released, the same UE IP addresses/prefixes are not allocated to another UE for MA PDU Session in a short time.</w:t>
      </w:r>
    </w:p>
    <w:p w14:paraId="147DC550" w14:textId="77777777" w:rsidR="006C44F9" w:rsidRPr="003964A6" w:rsidRDefault="006C44F9" w:rsidP="006C44F9">
      <w:pPr>
        <w:pStyle w:val="NO"/>
      </w:pPr>
      <w:r w:rsidRPr="003964A6">
        <w:t>NOTE 2:</w:t>
      </w:r>
      <w:r w:rsidRPr="003964A6">
        <w:tab/>
        <w:t>When both MPQUIC-UDP and MPQUIC-IP functionalities are enabled for a single MA PDU Session, the network allocates a common single pair of "MPQUIC link-specific multipath" addresses/prefixes to be used for both MPQUIC-UDP and MPQUIC-IP functionalities.</w:t>
      </w:r>
    </w:p>
    <w:p w14:paraId="38074AAE" w14:textId="77777777" w:rsidR="006C44F9" w:rsidRPr="003964A6" w:rsidRDefault="006C44F9" w:rsidP="006C44F9">
      <w:pPr>
        <w:pStyle w:val="B1"/>
      </w:pPr>
      <w:r w:rsidRPr="003964A6">
        <w:t>iii)</w:t>
      </w:r>
      <w:r w:rsidRPr="003964A6">
        <w:tab/>
        <w:t>The network shall send MPQUIC proxy information to UE, i.e. one IP address of UPF, one UDP port number and the proxy type (e.g. "connect-</w:t>
      </w:r>
      <w:proofErr w:type="spellStart"/>
      <w:r w:rsidRPr="003964A6">
        <w:t>udp</w:t>
      </w:r>
      <w:proofErr w:type="spellEnd"/>
      <w:r w:rsidRPr="003964A6">
        <w:t>"). This information is used by the UE for establishing multipath QUIC connections with the UPF, which implements the MPQUIC Proxy functionality.</w:t>
      </w:r>
    </w:p>
    <w:p w14:paraId="0AC8CD08" w14:textId="77777777" w:rsidR="006C44F9" w:rsidRDefault="006C44F9" w:rsidP="006C44F9">
      <w:pPr>
        <w:pStyle w:val="B1"/>
        <w:rPr>
          <w:ins w:id="32" w:author="CMCC-1" w:date="2025-03-26T15:45:00Z" w16du:dateUtc="2025-03-26T22:45:00Z"/>
        </w:rPr>
      </w:pPr>
      <w:r w:rsidRPr="003964A6">
        <w:tab/>
        <w:t>When both MPQUIC-UDP and MPQUIC-IP functionalities are enabled for a single MA PDU Session, if the MPQUIC proxy information is common for MPQUIC-UDP and MPQUIC-IP, the network sends a single MPQUIC proxy information (i.e. one IP address of MPQUIC proxy and one UDP port number) to the UE, to be used for both MPQUIC-UDP and MPQUIC-IP functionalities.</w:t>
      </w:r>
    </w:p>
    <w:p w14:paraId="48A4D164" w14:textId="1B8A9569" w:rsidR="00C10178" w:rsidRPr="003964A6" w:rsidRDefault="00C10178" w:rsidP="00C10178">
      <w:pPr>
        <w:pStyle w:val="NO"/>
      </w:pPr>
      <w:ins w:id="33" w:author="CMCC-1" w:date="2025-03-26T15:45:00Z" w16du:dateUtc="2025-03-26T22:45:00Z">
        <w:r w:rsidRPr="003964A6">
          <w:t>NOTE </w:t>
        </w:r>
        <w:r>
          <w:t>3</w:t>
        </w:r>
        <w:r w:rsidRPr="003964A6">
          <w:t>:</w:t>
        </w:r>
        <w:r w:rsidRPr="003964A6">
          <w:tab/>
        </w:r>
        <w:r>
          <w:t>For all the three MPQUIC</w:t>
        </w:r>
      </w:ins>
      <w:ins w:id="34" w:author="CMCC-1" w:date="2025-03-26T15:46:00Z" w16du:dateUtc="2025-03-26T22:46:00Z">
        <w:r>
          <w:t xml:space="preserve"> steering functionalities, i.e., </w:t>
        </w:r>
      </w:ins>
      <w:ins w:id="35" w:author="CMCC-1" w:date="2025-03-26T15:45:00Z" w16du:dateUtc="2025-03-26T22:45:00Z">
        <w:r w:rsidRPr="003964A6">
          <w:t>MPQUIC-UDP</w:t>
        </w:r>
      </w:ins>
      <w:ins w:id="36" w:author="CMCC-1" w:date="2025-03-26T15:46:00Z" w16du:dateUtc="2025-03-26T22:46:00Z">
        <w:r>
          <w:t xml:space="preserve">, </w:t>
        </w:r>
      </w:ins>
      <w:ins w:id="37" w:author="CMCC-1" w:date="2025-03-26T15:45:00Z" w16du:dateUtc="2025-03-26T22:45:00Z">
        <w:r w:rsidRPr="003964A6">
          <w:t>MPQUIC-IP</w:t>
        </w:r>
      </w:ins>
      <w:ins w:id="38" w:author="CMCC-1" w:date="2025-03-26T15:46:00Z" w16du:dateUtc="2025-03-26T22:46:00Z">
        <w:r>
          <w:t xml:space="preserve"> and MPQUIC-E, </w:t>
        </w:r>
      </w:ins>
      <w:ins w:id="39" w:author="CMCC-1" w:date="2025-03-26T15:47:00Z" w16du:dateUtc="2025-03-26T22:47:00Z">
        <w:r>
          <w:t xml:space="preserve">the </w:t>
        </w:r>
      </w:ins>
      <w:ins w:id="40" w:author="CMCC-1" w:date="2025-03-26T15:48:00Z" w16du:dateUtc="2025-03-26T22:48:00Z">
        <w:r>
          <w:t>two</w:t>
        </w:r>
      </w:ins>
      <w:ins w:id="41" w:author="CMCC-1" w:date="2025-03-26T15:47:00Z" w16du:dateUtc="2025-03-26T22:47:00Z">
        <w:r>
          <w:t xml:space="preserve"> MPQUIC link-specific multipath addresses/prefixes</w:t>
        </w:r>
      </w:ins>
      <w:ins w:id="42" w:author="CMCC-1" w:date="2025-03-26T15:48:00Z" w16du:dateUtc="2025-03-26T22:48:00Z">
        <w:r>
          <w:t xml:space="preserve"> allocated by network</w:t>
        </w:r>
      </w:ins>
      <w:ins w:id="43" w:author="CMCC-1" w:date="2025-03-26T15:47:00Z" w16du:dateUtc="2025-03-26T22:47:00Z">
        <w:r>
          <w:t xml:space="preserve"> and the MPQU</w:t>
        </w:r>
      </w:ins>
      <w:ins w:id="44" w:author="CMCC-1" w:date="2025-03-26T15:48:00Z" w16du:dateUtc="2025-03-26T22:48:00Z">
        <w:r w:rsidR="0039472A">
          <w:t>I</w:t>
        </w:r>
      </w:ins>
      <w:ins w:id="45" w:author="CMCC-1" w:date="2025-03-26T15:47:00Z" w16du:dateUtc="2025-03-26T22:47:00Z">
        <w:r>
          <w:t>C proxy IP address of UPF</w:t>
        </w:r>
      </w:ins>
      <w:ins w:id="46" w:author="CMCC-1" w:date="2025-03-26T15:49:00Z" w16du:dateUtc="2025-03-26T22:49:00Z">
        <w:r w:rsidR="0039472A">
          <w:t xml:space="preserve"> shall have the same IP version, i.e., either IPv4 or IPv</w:t>
        </w:r>
      </w:ins>
      <w:ins w:id="47" w:author="CMCC-1" w:date="2025-03-27T13:26:00Z" w16du:dateUtc="2025-03-27T20:26:00Z">
        <w:r w:rsidR="008A3BE7">
          <w:t>6</w:t>
        </w:r>
      </w:ins>
      <w:ins w:id="48" w:author="CMCC-1" w:date="2025-03-26T15:49:00Z" w16du:dateUtc="2025-03-26T22:49:00Z">
        <w:r w:rsidR="0039472A">
          <w:t xml:space="preserve">, but not mixed. </w:t>
        </w:r>
      </w:ins>
      <w:ins w:id="49" w:author="CMCC-1" w:date="2025-03-26T15:45:00Z" w16du:dateUtc="2025-03-26T22:45:00Z">
        <w:r w:rsidRPr="003964A6">
          <w:t xml:space="preserve"> </w:t>
        </w:r>
      </w:ins>
      <w:ins w:id="50" w:author="CMCC-1" w:date="2025-03-27T13:26:00Z" w16du:dateUtc="2025-03-27T20:26:00Z">
        <w:r w:rsidR="008A3BE7">
          <w:t>T</w:t>
        </w:r>
      </w:ins>
      <w:ins w:id="51" w:author="CMCC-1" w:date="2025-03-27T13:24:00Z">
        <w:r w:rsidR="00EA7190" w:rsidRPr="00EA7190">
          <w:t xml:space="preserve">he selection of the IP-address version </w:t>
        </w:r>
      </w:ins>
      <w:ins w:id="52" w:author="CMCC-1" w:date="2025-03-27T16:19:00Z" w16du:dateUtc="2025-03-27T23:19:00Z">
        <w:r w:rsidR="00CD20C0">
          <w:t>is network</w:t>
        </w:r>
      </w:ins>
      <w:ins w:id="53" w:author="CMCC-1" w:date="2025-03-27T13:24:00Z">
        <w:r w:rsidR="00EA7190" w:rsidRPr="00EA7190">
          <w:t xml:space="preserve">-implementation specific, with the consideration of the </w:t>
        </w:r>
      </w:ins>
      <w:ins w:id="54" w:author="CMCC-1" w:date="2025-03-27T16:20:00Z" w16du:dateUtc="2025-03-27T23:20:00Z">
        <w:r w:rsidR="00CD20C0">
          <w:t xml:space="preserve">IP </w:t>
        </w:r>
      </w:ins>
      <w:ins w:id="55" w:author="CMCC-1" w:date="2025-03-27T13:24:00Z">
        <w:r w:rsidR="00EA7190" w:rsidRPr="00EA7190">
          <w:t>address information of the MPQUIC proxy on the UPF</w:t>
        </w:r>
      </w:ins>
      <w:ins w:id="56" w:author="CMCC-1" w:date="2025-03-26T15:45:00Z" w16du:dateUtc="2025-03-26T22:45:00Z">
        <w:r w:rsidRPr="003964A6">
          <w:t>.</w:t>
        </w:r>
      </w:ins>
    </w:p>
    <w:p w14:paraId="546E5AE3" w14:textId="77777777" w:rsidR="006C44F9" w:rsidRPr="003964A6" w:rsidRDefault="006C44F9" w:rsidP="006C44F9">
      <w:pPr>
        <w:pStyle w:val="B1"/>
      </w:pPr>
      <w:r w:rsidRPr="003964A6">
        <w:t>iv)</w:t>
      </w:r>
      <w:r w:rsidRPr="003964A6">
        <w:tab/>
        <w:t>After the MA PDU Session is established, the UE determines the number of multipath QUIC connections to be established with the UPF. The UE determines to establish at least as many multipath QUIC connections as the number of QoS flows of the MA PDU Session, i.e. one multipath QUIC connection per QoS flow. Each multipath QUIC connection carries the traffic mapped to a single QoS flow.</w:t>
      </w:r>
    </w:p>
    <w:p w14:paraId="28A18C09" w14:textId="77777777" w:rsidR="006C44F9" w:rsidRPr="003964A6" w:rsidRDefault="006C44F9" w:rsidP="006C44F9">
      <w:pPr>
        <w:pStyle w:val="B1"/>
      </w:pPr>
      <w:r w:rsidRPr="003964A6">
        <w:tab/>
        <w:t>Security aspects are defined in TS 33.501 [29].</w:t>
      </w:r>
    </w:p>
    <w:p w14:paraId="5885F961" w14:textId="77777777" w:rsidR="006C44F9" w:rsidRPr="003964A6" w:rsidRDefault="006C44F9" w:rsidP="006C44F9">
      <w:pPr>
        <w:pStyle w:val="B1"/>
      </w:pPr>
      <w:r w:rsidRPr="003964A6">
        <w:tab/>
        <w:t>For the downlink traffic to which the MPQUIC functionality is to be applied, the QoS rules provided to UE include downlink QoS information and the UE applies the downlink QoS information to establish multipath QUIC connections for the QoS flows used for the downlink traffic only.</w:t>
      </w:r>
    </w:p>
    <w:p w14:paraId="26BCDC5A" w14:textId="77777777" w:rsidR="006C44F9" w:rsidRPr="000A5923" w:rsidRDefault="006C44F9" w:rsidP="006C44F9">
      <w:pPr>
        <w:pStyle w:val="B1"/>
        <w:rPr>
          <w:lang w:val="en-US" w:eastAsia="zh-CN"/>
        </w:rPr>
      </w:pPr>
      <w:r w:rsidRPr="003964A6">
        <w:t>v)</w:t>
      </w:r>
      <w:r w:rsidRPr="003964A6">
        <w:tab/>
        <w:t>During a QUIC connection establishment, the UE and UPF negotiate QUIC transport parameters and indicate (a) support of QUIC Datagram frames and (b) support of multipath. They indicate support of QUIC Datagram frames by providing the "</w:t>
      </w:r>
      <w:proofErr w:type="spellStart"/>
      <w:r w:rsidRPr="003964A6">
        <w:t>max_datagram_frame_size</w:t>
      </w:r>
      <w:proofErr w:type="spellEnd"/>
      <w:r w:rsidRPr="003964A6">
        <w:t>" transport parameter with a non-zero value (see RFC 9221 [169]) and they indicate support of multipath by providing the "</w:t>
      </w:r>
      <w:proofErr w:type="spellStart"/>
      <w:r w:rsidRPr="003964A6">
        <w:t>enable_multipath</w:t>
      </w:r>
      <w:proofErr w:type="spellEnd"/>
      <w:r w:rsidRPr="003964A6">
        <w:t>" transport parameter (see draft-</w:t>
      </w:r>
      <w:proofErr w:type="spellStart"/>
      <w:r w:rsidRPr="003964A6">
        <w:t>ietf</w:t>
      </w:r>
      <w:proofErr w:type="spellEnd"/>
      <w:r w:rsidRPr="003964A6">
        <w:t>-</w:t>
      </w:r>
      <w:proofErr w:type="spellStart"/>
      <w:r w:rsidRPr="003964A6">
        <w:t>quic</w:t>
      </w:r>
      <w:proofErr w:type="spellEnd"/>
      <w:r w:rsidRPr="003964A6">
        <w:t>-multipath [174]).</w:t>
      </w:r>
    </w:p>
    <w:p w14:paraId="365E2191" w14:textId="77777777" w:rsidR="006C44F9" w:rsidRPr="003964A6" w:rsidRDefault="006C44F9" w:rsidP="006C44F9">
      <w:pPr>
        <w:pStyle w:val="B1"/>
      </w:pPr>
      <w:r w:rsidRPr="003964A6">
        <w:tab/>
        <w:t>In addition, during a QUIC connection establishment the QoS flow associated with this connection is determined. The UE sends all traffic of a QUIC connection over the QoS flow associated with this QUIC connection. This enables the UPF to determine the QoS flow associated with a QUIC connection and to select a QUIC connection for sending the downlink traffic of a QoS flow.</w:t>
      </w:r>
    </w:p>
    <w:p w14:paraId="543A8C58" w14:textId="544DF5DC" w:rsidR="006C44F9" w:rsidRPr="003964A6" w:rsidRDefault="006C44F9" w:rsidP="006C44F9">
      <w:pPr>
        <w:pStyle w:val="B1"/>
      </w:pPr>
      <w:r w:rsidRPr="003964A6">
        <w:t>vi)</w:t>
      </w:r>
      <w:r w:rsidRPr="003964A6">
        <w:tab/>
        <w:t>After a QUIC connection establishment, the HTTP/3 client in the UE and the HTTP/3 proxy in the UPF negotiate HTTP settings and indicate support of HTTP Datagrams (see RFC 9297 [172]) and support of Extended CONNECT (see RFC 9220 [173]). To use MPQUIC-UDP for a UDP traffic flow, the UE then sends a HTTP/3 CONNECT</w:t>
      </w:r>
      <w:ins w:id="57" w:author="CMCC-1" w:date="2025-03-26T15:43:00Z" w16du:dateUtc="2025-03-26T22:43:00Z">
        <w:r w:rsidR="003C180C">
          <w:t>-UDP</w:t>
        </w:r>
      </w:ins>
      <w:r w:rsidRPr="003964A6">
        <w:t xml:space="preserve"> request (see RFC 9298 [170]) to the HTTP/3 proxy in the UPF. To use MPQUIC-IP for an IP traffic flow, the UE then sends a HTTP/3 CONNECT-IP request (see IETF RFC 9484 [214]) to the HTTP/3 proxy in the UPF. To use MPQUIC-E for an Ethernet traffic flow, the UE then sends a HTTP/3 CONNECT-Ethernet request (see IETF draft-</w:t>
      </w:r>
      <w:proofErr w:type="spellStart"/>
      <w:r w:rsidRPr="003964A6">
        <w:t>ietf</w:t>
      </w:r>
      <w:proofErr w:type="spellEnd"/>
      <w:r w:rsidRPr="003964A6">
        <w:t>-masque-connect-ethernet [215]) to the HTTP/3 proxy in the UPF.</w:t>
      </w:r>
    </w:p>
    <w:p w14:paraId="6526EF8C" w14:textId="77777777" w:rsidR="006C44F9" w:rsidRPr="003964A6" w:rsidRDefault="006C44F9" w:rsidP="006C44F9">
      <w:pPr>
        <w:pStyle w:val="B1"/>
      </w:pPr>
      <w:r w:rsidRPr="003964A6">
        <w:t>vii) The network may indicate to UE the list of applications for which the MPQUIC-UDP, MPQUIC-IP or MPQUIC-E functionality should be applied. This is achieved by using the Steering Functionality component of an ATSSS rule (see clause 5.32.8).</w:t>
      </w:r>
    </w:p>
    <w:p w14:paraId="00D2D5B7" w14:textId="77777777" w:rsidR="00530989" w:rsidRDefault="00530989"/>
    <w:bookmarkEnd w:id="22"/>
    <w:bookmarkEnd w:id="23"/>
    <w:bookmarkEnd w:id="24"/>
    <w:bookmarkEnd w:id="25"/>
    <w:bookmarkEnd w:id="26"/>
    <w:bookmarkEnd w:id="27"/>
    <w:bookmarkEnd w:id="28"/>
    <w:bookmarkEnd w:id="30"/>
    <w:p w14:paraId="3932A381" w14:textId="77777777" w:rsidR="003E4A95" w:rsidRDefault="009C0A7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 xml:space="preserve">End of changes </w:t>
      </w:r>
      <w:r>
        <w:rPr>
          <w:rFonts w:ascii="Arial" w:eastAsiaTheme="minorEastAsia" w:hAnsi="Arial" w:cs="Arial"/>
          <w:color w:val="FF0000"/>
          <w:sz w:val="28"/>
          <w:szCs w:val="28"/>
          <w:lang w:val="en-US"/>
        </w:rPr>
        <w:t>* * * *</w:t>
      </w:r>
    </w:p>
    <w:sectPr w:rsidR="003E4A95">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231DD9" w14:textId="77777777" w:rsidR="00823229" w:rsidRDefault="00823229">
      <w:pPr>
        <w:spacing w:after="0"/>
      </w:pPr>
      <w:r>
        <w:separator/>
      </w:r>
    </w:p>
  </w:endnote>
  <w:endnote w:type="continuationSeparator" w:id="0">
    <w:p w14:paraId="7F51C887" w14:textId="77777777" w:rsidR="00823229" w:rsidRDefault="0082322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panose1 w:val="020B0604020202020204"/>
    <w:charset w:val="02"/>
    <w:family w:val="modern"/>
    <w:pitch w:val="fixed"/>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5DFFC9" w14:textId="77777777" w:rsidR="00823229" w:rsidRDefault="00823229">
      <w:pPr>
        <w:spacing w:after="0"/>
      </w:pPr>
      <w:r>
        <w:separator/>
      </w:r>
    </w:p>
  </w:footnote>
  <w:footnote w:type="continuationSeparator" w:id="0">
    <w:p w14:paraId="41F605CD" w14:textId="77777777" w:rsidR="00823229" w:rsidRDefault="0082322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9A74AA" w14:textId="77777777" w:rsidR="00783A39" w:rsidRDefault="00783A3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47EEDF" w14:textId="77777777" w:rsidR="00783A39" w:rsidRDefault="00783A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57B6E5" w14:textId="77777777" w:rsidR="00783A39" w:rsidRDefault="00783A3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CB52B1" w14:textId="77777777" w:rsidR="00783A39" w:rsidRDefault="00783A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8506DA"/>
    <w:multiLevelType w:val="hybridMultilevel"/>
    <w:tmpl w:val="0CD0E1B8"/>
    <w:lvl w:ilvl="0" w:tplc="48D22A3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47F3A8C"/>
    <w:multiLevelType w:val="hybridMultilevel"/>
    <w:tmpl w:val="D1E0F53A"/>
    <w:lvl w:ilvl="0" w:tplc="F69A37C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CB52167"/>
    <w:multiLevelType w:val="hybridMultilevel"/>
    <w:tmpl w:val="6A8E2F9E"/>
    <w:lvl w:ilvl="0" w:tplc="04090001">
      <w:start w:val="1"/>
      <w:numFmt w:val="bullet"/>
      <w:lvlText w:val=""/>
      <w:lvlJc w:val="left"/>
      <w:pPr>
        <w:ind w:left="735" w:hanging="360"/>
      </w:pPr>
      <w:rPr>
        <w:rFonts w:ascii="Symbol" w:hAnsi="Symbol" w:hint="default"/>
      </w:rPr>
    </w:lvl>
    <w:lvl w:ilvl="1" w:tplc="04090003" w:tentative="1">
      <w:start w:val="1"/>
      <w:numFmt w:val="bullet"/>
      <w:lvlText w:val="o"/>
      <w:lvlJc w:val="left"/>
      <w:pPr>
        <w:ind w:left="1455" w:hanging="360"/>
      </w:pPr>
      <w:rPr>
        <w:rFonts w:ascii="Courier New" w:hAnsi="Courier New" w:cs="Courier New" w:hint="default"/>
      </w:rPr>
    </w:lvl>
    <w:lvl w:ilvl="2" w:tplc="04090005" w:tentative="1">
      <w:start w:val="1"/>
      <w:numFmt w:val="bullet"/>
      <w:lvlText w:val=""/>
      <w:lvlJc w:val="left"/>
      <w:pPr>
        <w:ind w:left="2175" w:hanging="360"/>
      </w:pPr>
      <w:rPr>
        <w:rFonts w:ascii="Wingdings" w:hAnsi="Wingdings" w:hint="default"/>
      </w:rPr>
    </w:lvl>
    <w:lvl w:ilvl="3" w:tplc="04090001" w:tentative="1">
      <w:start w:val="1"/>
      <w:numFmt w:val="bullet"/>
      <w:lvlText w:val=""/>
      <w:lvlJc w:val="left"/>
      <w:pPr>
        <w:ind w:left="2895" w:hanging="360"/>
      </w:pPr>
      <w:rPr>
        <w:rFonts w:ascii="Symbol" w:hAnsi="Symbol" w:hint="default"/>
      </w:rPr>
    </w:lvl>
    <w:lvl w:ilvl="4" w:tplc="04090003" w:tentative="1">
      <w:start w:val="1"/>
      <w:numFmt w:val="bullet"/>
      <w:lvlText w:val="o"/>
      <w:lvlJc w:val="left"/>
      <w:pPr>
        <w:ind w:left="3615" w:hanging="360"/>
      </w:pPr>
      <w:rPr>
        <w:rFonts w:ascii="Courier New" w:hAnsi="Courier New" w:cs="Courier New" w:hint="default"/>
      </w:rPr>
    </w:lvl>
    <w:lvl w:ilvl="5" w:tplc="04090005" w:tentative="1">
      <w:start w:val="1"/>
      <w:numFmt w:val="bullet"/>
      <w:lvlText w:val=""/>
      <w:lvlJc w:val="left"/>
      <w:pPr>
        <w:ind w:left="4335" w:hanging="360"/>
      </w:pPr>
      <w:rPr>
        <w:rFonts w:ascii="Wingdings" w:hAnsi="Wingdings" w:hint="default"/>
      </w:rPr>
    </w:lvl>
    <w:lvl w:ilvl="6" w:tplc="04090001" w:tentative="1">
      <w:start w:val="1"/>
      <w:numFmt w:val="bullet"/>
      <w:lvlText w:val=""/>
      <w:lvlJc w:val="left"/>
      <w:pPr>
        <w:ind w:left="5055" w:hanging="360"/>
      </w:pPr>
      <w:rPr>
        <w:rFonts w:ascii="Symbol" w:hAnsi="Symbol" w:hint="default"/>
      </w:rPr>
    </w:lvl>
    <w:lvl w:ilvl="7" w:tplc="04090003" w:tentative="1">
      <w:start w:val="1"/>
      <w:numFmt w:val="bullet"/>
      <w:lvlText w:val="o"/>
      <w:lvlJc w:val="left"/>
      <w:pPr>
        <w:ind w:left="5775" w:hanging="360"/>
      </w:pPr>
      <w:rPr>
        <w:rFonts w:ascii="Courier New" w:hAnsi="Courier New" w:cs="Courier New" w:hint="default"/>
      </w:rPr>
    </w:lvl>
    <w:lvl w:ilvl="8" w:tplc="04090005" w:tentative="1">
      <w:start w:val="1"/>
      <w:numFmt w:val="bullet"/>
      <w:lvlText w:val=""/>
      <w:lvlJc w:val="left"/>
      <w:pPr>
        <w:ind w:left="6495" w:hanging="360"/>
      </w:pPr>
      <w:rPr>
        <w:rFonts w:ascii="Wingdings" w:hAnsi="Wingdings" w:hint="default"/>
      </w:rPr>
    </w:lvl>
  </w:abstractNum>
  <w:num w:numId="1" w16cid:durableId="1963070091">
    <w:abstractNumId w:val="0"/>
  </w:num>
  <w:num w:numId="2" w16cid:durableId="1374310261">
    <w:abstractNumId w:val="1"/>
  </w:num>
  <w:num w:numId="3" w16cid:durableId="97964876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1">
    <w15:presenceInfo w15:providerId="None" w15:userId="CMCC-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doNotDisplayPageBoundaries/>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A17F95FE"/>
    <w:rsid w:val="A7AEA9C3"/>
    <w:rsid w:val="AF4D87DF"/>
    <w:rsid w:val="AFF3F7B6"/>
    <w:rsid w:val="B1CE2021"/>
    <w:rsid w:val="B7DB6835"/>
    <w:rsid w:val="BDFABD1C"/>
    <w:rsid w:val="BFCD2E53"/>
    <w:rsid w:val="D7EFF174"/>
    <w:rsid w:val="DB374BF4"/>
    <w:rsid w:val="DFBB1DAD"/>
    <w:rsid w:val="DFDF120E"/>
    <w:rsid w:val="DFFC537C"/>
    <w:rsid w:val="DFFF1D31"/>
    <w:rsid w:val="DFFF9AAF"/>
    <w:rsid w:val="E1631888"/>
    <w:rsid w:val="E4D7BB8B"/>
    <w:rsid w:val="E5DFD58A"/>
    <w:rsid w:val="E7BEEA4D"/>
    <w:rsid w:val="EFDFCE8F"/>
    <w:rsid w:val="EFEB54BA"/>
    <w:rsid w:val="EFF4F321"/>
    <w:rsid w:val="EFFE62CA"/>
    <w:rsid w:val="F7E77FD1"/>
    <w:rsid w:val="F7FF3D1B"/>
    <w:rsid w:val="FAFDA4BA"/>
    <w:rsid w:val="FBE7E4A4"/>
    <w:rsid w:val="FBEF43DE"/>
    <w:rsid w:val="FD6B07F4"/>
    <w:rsid w:val="FDF1511F"/>
    <w:rsid w:val="FE7EE627"/>
    <w:rsid w:val="FEAE2BC2"/>
    <w:rsid w:val="FEBEE1A3"/>
    <w:rsid w:val="FEFFB5EC"/>
    <w:rsid w:val="FF126CE2"/>
    <w:rsid w:val="FFD794E2"/>
    <w:rsid w:val="FFD842FF"/>
    <w:rsid w:val="FFFF0475"/>
    <w:rsid w:val="FFFFF467"/>
    <w:rsid w:val="00001167"/>
    <w:rsid w:val="00016A81"/>
    <w:rsid w:val="00022E4A"/>
    <w:rsid w:val="000233A8"/>
    <w:rsid w:val="00024CB2"/>
    <w:rsid w:val="000461F9"/>
    <w:rsid w:val="00056B37"/>
    <w:rsid w:val="00060742"/>
    <w:rsid w:val="00072434"/>
    <w:rsid w:val="0007675D"/>
    <w:rsid w:val="00076A3B"/>
    <w:rsid w:val="000846E2"/>
    <w:rsid w:val="00094371"/>
    <w:rsid w:val="000943E9"/>
    <w:rsid w:val="000A6394"/>
    <w:rsid w:val="000B2675"/>
    <w:rsid w:val="000B5FDB"/>
    <w:rsid w:val="000B7FED"/>
    <w:rsid w:val="000C038A"/>
    <w:rsid w:val="000C6598"/>
    <w:rsid w:val="000D1D31"/>
    <w:rsid w:val="000D2292"/>
    <w:rsid w:val="000D44B3"/>
    <w:rsid w:val="000D4E41"/>
    <w:rsid w:val="000D554C"/>
    <w:rsid w:val="000E13CE"/>
    <w:rsid w:val="00100916"/>
    <w:rsid w:val="00104642"/>
    <w:rsid w:val="0011553B"/>
    <w:rsid w:val="0011578E"/>
    <w:rsid w:val="00123386"/>
    <w:rsid w:val="00134216"/>
    <w:rsid w:val="001363B9"/>
    <w:rsid w:val="001401E8"/>
    <w:rsid w:val="00145D43"/>
    <w:rsid w:val="00147B27"/>
    <w:rsid w:val="00153CC0"/>
    <w:rsid w:val="0015541D"/>
    <w:rsid w:val="00160BCA"/>
    <w:rsid w:val="00164CC2"/>
    <w:rsid w:val="00172856"/>
    <w:rsid w:val="0017586E"/>
    <w:rsid w:val="00180656"/>
    <w:rsid w:val="001806C2"/>
    <w:rsid w:val="00184E5D"/>
    <w:rsid w:val="00187E06"/>
    <w:rsid w:val="001907B6"/>
    <w:rsid w:val="0019129F"/>
    <w:rsid w:val="00192C46"/>
    <w:rsid w:val="001A08B3"/>
    <w:rsid w:val="001A2CA0"/>
    <w:rsid w:val="001A7B60"/>
    <w:rsid w:val="001B0CF0"/>
    <w:rsid w:val="001B52F0"/>
    <w:rsid w:val="001B7A65"/>
    <w:rsid w:val="001C52A3"/>
    <w:rsid w:val="001C5E31"/>
    <w:rsid w:val="001D5656"/>
    <w:rsid w:val="001D569C"/>
    <w:rsid w:val="001D69CA"/>
    <w:rsid w:val="001E41F3"/>
    <w:rsid w:val="001E4E1F"/>
    <w:rsid w:val="001F35B6"/>
    <w:rsid w:val="001F4913"/>
    <w:rsid w:val="001F7834"/>
    <w:rsid w:val="00202249"/>
    <w:rsid w:val="0020308F"/>
    <w:rsid w:val="00210A61"/>
    <w:rsid w:val="0021133F"/>
    <w:rsid w:val="00213D83"/>
    <w:rsid w:val="002214C1"/>
    <w:rsid w:val="00222B8F"/>
    <w:rsid w:val="00252CFE"/>
    <w:rsid w:val="0026004D"/>
    <w:rsid w:val="002640DD"/>
    <w:rsid w:val="0026577F"/>
    <w:rsid w:val="00272CD2"/>
    <w:rsid w:val="00275D12"/>
    <w:rsid w:val="00276576"/>
    <w:rsid w:val="00284FEB"/>
    <w:rsid w:val="002860C4"/>
    <w:rsid w:val="00286F18"/>
    <w:rsid w:val="0028733B"/>
    <w:rsid w:val="00292333"/>
    <w:rsid w:val="00292858"/>
    <w:rsid w:val="00293D0A"/>
    <w:rsid w:val="002A6610"/>
    <w:rsid w:val="002A7ED8"/>
    <w:rsid w:val="002B000D"/>
    <w:rsid w:val="002B2F8D"/>
    <w:rsid w:val="002B5741"/>
    <w:rsid w:val="002C0505"/>
    <w:rsid w:val="002C1D5E"/>
    <w:rsid w:val="002D1D51"/>
    <w:rsid w:val="002D225F"/>
    <w:rsid w:val="002D492C"/>
    <w:rsid w:val="002D4F31"/>
    <w:rsid w:val="002D5340"/>
    <w:rsid w:val="002E3470"/>
    <w:rsid w:val="002E472E"/>
    <w:rsid w:val="002E7105"/>
    <w:rsid w:val="002E7348"/>
    <w:rsid w:val="002F0C29"/>
    <w:rsid w:val="002F4621"/>
    <w:rsid w:val="002F7FC4"/>
    <w:rsid w:val="003019C0"/>
    <w:rsid w:val="00303253"/>
    <w:rsid w:val="00304DE4"/>
    <w:rsid w:val="00305409"/>
    <w:rsid w:val="00317A74"/>
    <w:rsid w:val="00322CF0"/>
    <w:rsid w:val="00322E72"/>
    <w:rsid w:val="00325AAA"/>
    <w:rsid w:val="00335C47"/>
    <w:rsid w:val="0034097B"/>
    <w:rsid w:val="003609EF"/>
    <w:rsid w:val="0036231A"/>
    <w:rsid w:val="00365980"/>
    <w:rsid w:val="003675E5"/>
    <w:rsid w:val="00373454"/>
    <w:rsid w:val="00374DD4"/>
    <w:rsid w:val="003930A9"/>
    <w:rsid w:val="0039472A"/>
    <w:rsid w:val="003B0C93"/>
    <w:rsid w:val="003C0706"/>
    <w:rsid w:val="003C180C"/>
    <w:rsid w:val="003C79CA"/>
    <w:rsid w:val="003D2D65"/>
    <w:rsid w:val="003D36D1"/>
    <w:rsid w:val="003D4EA4"/>
    <w:rsid w:val="003D778D"/>
    <w:rsid w:val="003E0D0D"/>
    <w:rsid w:val="003E1A36"/>
    <w:rsid w:val="003E32C1"/>
    <w:rsid w:val="003E3396"/>
    <w:rsid w:val="003E4735"/>
    <w:rsid w:val="003E4A95"/>
    <w:rsid w:val="003E5C11"/>
    <w:rsid w:val="003F26A4"/>
    <w:rsid w:val="003F42A5"/>
    <w:rsid w:val="003F7ACF"/>
    <w:rsid w:val="004046C7"/>
    <w:rsid w:val="00410371"/>
    <w:rsid w:val="004104BF"/>
    <w:rsid w:val="00412EFC"/>
    <w:rsid w:val="00415E11"/>
    <w:rsid w:val="00416D53"/>
    <w:rsid w:val="004242F1"/>
    <w:rsid w:val="00425BCE"/>
    <w:rsid w:val="00425F17"/>
    <w:rsid w:val="00431DA7"/>
    <w:rsid w:val="00432FA4"/>
    <w:rsid w:val="00436119"/>
    <w:rsid w:val="00436FE9"/>
    <w:rsid w:val="004410F0"/>
    <w:rsid w:val="004504AF"/>
    <w:rsid w:val="00452978"/>
    <w:rsid w:val="004568C6"/>
    <w:rsid w:val="00462940"/>
    <w:rsid w:val="00464522"/>
    <w:rsid w:val="00476EAE"/>
    <w:rsid w:val="00482840"/>
    <w:rsid w:val="004A0518"/>
    <w:rsid w:val="004A08AD"/>
    <w:rsid w:val="004A2350"/>
    <w:rsid w:val="004B46DD"/>
    <w:rsid w:val="004B4FD4"/>
    <w:rsid w:val="004B5DE4"/>
    <w:rsid w:val="004B741D"/>
    <w:rsid w:val="004B75B7"/>
    <w:rsid w:val="004C10D9"/>
    <w:rsid w:val="004C6B26"/>
    <w:rsid w:val="004C71D1"/>
    <w:rsid w:val="004E443B"/>
    <w:rsid w:val="004E5F02"/>
    <w:rsid w:val="004F66B6"/>
    <w:rsid w:val="005009AB"/>
    <w:rsid w:val="00505205"/>
    <w:rsid w:val="00507064"/>
    <w:rsid w:val="005101EC"/>
    <w:rsid w:val="0051580D"/>
    <w:rsid w:val="00523190"/>
    <w:rsid w:val="005236D3"/>
    <w:rsid w:val="005241F1"/>
    <w:rsid w:val="005308AD"/>
    <w:rsid w:val="00530989"/>
    <w:rsid w:val="00536070"/>
    <w:rsid w:val="00541842"/>
    <w:rsid w:val="00547111"/>
    <w:rsid w:val="00550621"/>
    <w:rsid w:val="00561E86"/>
    <w:rsid w:val="005643A3"/>
    <w:rsid w:val="00565B43"/>
    <w:rsid w:val="00567BC6"/>
    <w:rsid w:val="005722F7"/>
    <w:rsid w:val="0057323A"/>
    <w:rsid w:val="005759B7"/>
    <w:rsid w:val="005817D6"/>
    <w:rsid w:val="005833D3"/>
    <w:rsid w:val="00592D74"/>
    <w:rsid w:val="00594AF8"/>
    <w:rsid w:val="00594C85"/>
    <w:rsid w:val="00597652"/>
    <w:rsid w:val="005A05E5"/>
    <w:rsid w:val="005B4BE3"/>
    <w:rsid w:val="005C3CAA"/>
    <w:rsid w:val="005D173E"/>
    <w:rsid w:val="005D3177"/>
    <w:rsid w:val="005E2C44"/>
    <w:rsid w:val="005E4670"/>
    <w:rsid w:val="005E4FB3"/>
    <w:rsid w:val="005F1A19"/>
    <w:rsid w:val="005F58C6"/>
    <w:rsid w:val="005F719F"/>
    <w:rsid w:val="00602641"/>
    <w:rsid w:val="006047E5"/>
    <w:rsid w:val="00614FC8"/>
    <w:rsid w:val="00617CF4"/>
    <w:rsid w:val="00617F30"/>
    <w:rsid w:val="00621188"/>
    <w:rsid w:val="00624617"/>
    <w:rsid w:val="006257ED"/>
    <w:rsid w:val="00630DE1"/>
    <w:rsid w:val="00631173"/>
    <w:rsid w:val="00636187"/>
    <w:rsid w:val="00636A65"/>
    <w:rsid w:val="006371E1"/>
    <w:rsid w:val="00650A50"/>
    <w:rsid w:val="00651CE5"/>
    <w:rsid w:val="00651D89"/>
    <w:rsid w:val="006525B1"/>
    <w:rsid w:val="00654341"/>
    <w:rsid w:val="00660F3F"/>
    <w:rsid w:val="00665028"/>
    <w:rsid w:val="00665C47"/>
    <w:rsid w:val="00666F55"/>
    <w:rsid w:val="00672EC5"/>
    <w:rsid w:val="00676AA1"/>
    <w:rsid w:val="006852B0"/>
    <w:rsid w:val="00690EB1"/>
    <w:rsid w:val="00694494"/>
    <w:rsid w:val="00695087"/>
    <w:rsid w:val="00695808"/>
    <w:rsid w:val="006A1267"/>
    <w:rsid w:val="006A5850"/>
    <w:rsid w:val="006A6A0C"/>
    <w:rsid w:val="006B1935"/>
    <w:rsid w:val="006B3802"/>
    <w:rsid w:val="006B46FB"/>
    <w:rsid w:val="006C44F9"/>
    <w:rsid w:val="006E21FB"/>
    <w:rsid w:val="006E7766"/>
    <w:rsid w:val="006F1A27"/>
    <w:rsid w:val="006F1FDC"/>
    <w:rsid w:val="006F4464"/>
    <w:rsid w:val="007013FF"/>
    <w:rsid w:val="00705840"/>
    <w:rsid w:val="0071001A"/>
    <w:rsid w:val="007135B8"/>
    <w:rsid w:val="007155FB"/>
    <w:rsid w:val="007176FF"/>
    <w:rsid w:val="007200AD"/>
    <w:rsid w:val="00730511"/>
    <w:rsid w:val="00731DD2"/>
    <w:rsid w:val="00736D26"/>
    <w:rsid w:val="00750ABF"/>
    <w:rsid w:val="00755E62"/>
    <w:rsid w:val="00756E8D"/>
    <w:rsid w:val="00763EA4"/>
    <w:rsid w:val="007709E4"/>
    <w:rsid w:val="00783A39"/>
    <w:rsid w:val="007906DD"/>
    <w:rsid w:val="00792342"/>
    <w:rsid w:val="00794826"/>
    <w:rsid w:val="007977A8"/>
    <w:rsid w:val="007A630E"/>
    <w:rsid w:val="007B3E49"/>
    <w:rsid w:val="007B3F8A"/>
    <w:rsid w:val="007B4645"/>
    <w:rsid w:val="007B4913"/>
    <w:rsid w:val="007B512A"/>
    <w:rsid w:val="007C2097"/>
    <w:rsid w:val="007C721B"/>
    <w:rsid w:val="007D0722"/>
    <w:rsid w:val="007D3986"/>
    <w:rsid w:val="007D4D50"/>
    <w:rsid w:val="007D6A07"/>
    <w:rsid w:val="007D6B2F"/>
    <w:rsid w:val="007D759D"/>
    <w:rsid w:val="007E1FC6"/>
    <w:rsid w:val="007E5E71"/>
    <w:rsid w:val="007F151E"/>
    <w:rsid w:val="007F7259"/>
    <w:rsid w:val="008040A8"/>
    <w:rsid w:val="00810139"/>
    <w:rsid w:val="008113F7"/>
    <w:rsid w:val="008177BD"/>
    <w:rsid w:val="0082311C"/>
    <w:rsid w:val="00823229"/>
    <w:rsid w:val="00826461"/>
    <w:rsid w:val="008279FA"/>
    <w:rsid w:val="00827FC1"/>
    <w:rsid w:val="00841676"/>
    <w:rsid w:val="008417D2"/>
    <w:rsid w:val="00847FF5"/>
    <w:rsid w:val="00852684"/>
    <w:rsid w:val="00852D1A"/>
    <w:rsid w:val="0085502F"/>
    <w:rsid w:val="008626E7"/>
    <w:rsid w:val="008631AE"/>
    <w:rsid w:val="00867530"/>
    <w:rsid w:val="00870EE7"/>
    <w:rsid w:val="00875EA2"/>
    <w:rsid w:val="00876677"/>
    <w:rsid w:val="008863B9"/>
    <w:rsid w:val="0089224C"/>
    <w:rsid w:val="00895438"/>
    <w:rsid w:val="008A3BE7"/>
    <w:rsid w:val="008A45A6"/>
    <w:rsid w:val="008B053B"/>
    <w:rsid w:val="008B09E8"/>
    <w:rsid w:val="008B4119"/>
    <w:rsid w:val="008C0D89"/>
    <w:rsid w:val="008C42D6"/>
    <w:rsid w:val="008D64ED"/>
    <w:rsid w:val="008D76D0"/>
    <w:rsid w:val="008E124B"/>
    <w:rsid w:val="008E3C39"/>
    <w:rsid w:val="008E5DB7"/>
    <w:rsid w:val="008F1C6A"/>
    <w:rsid w:val="008F3789"/>
    <w:rsid w:val="008F5F30"/>
    <w:rsid w:val="008F686C"/>
    <w:rsid w:val="00902C14"/>
    <w:rsid w:val="00912C88"/>
    <w:rsid w:val="009148DE"/>
    <w:rsid w:val="00923707"/>
    <w:rsid w:val="0093266F"/>
    <w:rsid w:val="00932AB6"/>
    <w:rsid w:val="00935B5F"/>
    <w:rsid w:val="00941E30"/>
    <w:rsid w:val="009503FB"/>
    <w:rsid w:val="00952BF6"/>
    <w:rsid w:val="00957214"/>
    <w:rsid w:val="00957F1B"/>
    <w:rsid w:val="009601F3"/>
    <w:rsid w:val="009608F9"/>
    <w:rsid w:val="009615F4"/>
    <w:rsid w:val="0096260F"/>
    <w:rsid w:val="00970EB3"/>
    <w:rsid w:val="009777D9"/>
    <w:rsid w:val="00984D76"/>
    <w:rsid w:val="00991B88"/>
    <w:rsid w:val="009A3FFF"/>
    <w:rsid w:val="009A49A3"/>
    <w:rsid w:val="009A5753"/>
    <w:rsid w:val="009A579D"/>
    <w:rsid w:val="009C0A73"/>
    <w:rsid w:val="009C4067"/>
    <w:rsid w:val="009D0546"/>
    <w:rsid w:val="009D2FB0"/>
    <w:rsid w:val="009D3243"/>
    <w:rsid w:val="009D420C"/>
    <w:rsid w:val="009E212F"/>
    <w:rsid w:val="009E3297"/>
    <w:rsid w:val="009E6317"/>
    <w:rsid w:val="009F178C"/>
    <w:rsid w:val="009F2359"/>
    <w:rsid w:val="009F734F"/>
    <w:rsid w:val="00A03233"/>
    <w:rsid w:val="00A0394C"/>
    <w:rsid w:val="00A053C6"/>
    <w:rsid w:val="00A10357"/>
    <w:rsid w:val="00A13375"/>
    <w:rsid w:val="00A140E3"/>
    <w:rsid w:val="00A159AD"/>
    <w:rsid w:val="00A15E92"/>
    <w:rsid w:val="00A2080F"/>
    <w:rsid w:val="00A21132"/>
    <w:rsid w:val="00A246B6"/>
    <w:rsid w:val="00A254AB"/>
    <w:rsid w:val="00A3141A"/>
    <w:rsid w:val="00A323EA"/>
    <w:rsid w:val="00A339A8"/>
    <w:rsid w:val="00A453FA"/>
    <w:rsid w:val="00A46989"/>
    <w:rsid w:val="00A47E70"/>
    <w:rsid w:val="00A50CF0"/>
    <w:rsid w:val="00A519AC"/>
    <w:rsid w:val="00A54C02"/>
    <w:rsid w:val="00A60956"/>
    <w:rsid w:val="00A63CBA"/>
    <w:rsid w:val="00A65B72"/>
    <w:rsid w:val="00A70CF3"/>
    <w:rsid w:val="00A7671C"/>
    <w:rsid w:val="00A76CC3"/>
    <w:rsid w:val="00A8220A"/>
    <w:rsid w:val="00A823E1"/>
    <w:rsid w:val="00AA036C"/>
    <w:rsid w:val="00AA2CBC"/>
    <w:rsid w:val="00AA40A5"/>
    <w:rsid w:val="00AC1FE7"/>
    <w:rsid w:val="00AC5820"/>
    <w:rsid w:val="00AD12F1"/>
    <w:rsid w:val="00AD1CD8"/>
    <w:rsid w:val="00AD46BF"/>
    <w:rsid w:val="00AD5E3A"/>
    <w:rsid w:val="00AE0854"/>
    <w:rsid w:val="00AE0DF8"/>
    <w:rsid w:val="00AE1332"/>
    <w:rsid w:val="00AE2BBF"/>
    <w:rsid w:val="00AE4A99"/>
    <w:rsid w:val="00AF148E"/>
    <w:rsid w:val="00AF3891"/>
    <w:rsid w:val="00AF3A28"/>
    <w:rsid w:val="00B1560F"/>
    <w:rsid w:val="00B258BB"/>
    <w:rsid w:val="00B30B92"/>
    <w:rsid w:val="00B31D8F"/>
    <w:rsid w:val="00B35A27"/>
    <w:rsid w:val="00B40F2D"/>
    <w:rsid w:val="00B41C15"/>
    <w:rsid w:val="00B434C1"/>
    <w:rsid w:val="00B67B97"/>
    <w:rsid w:val="00B70CA5"/>
    <w:rsid w:val="00B71487"/>
    <w:rsid w:val="00B753E8"/>
    <w:rsid w:val="00B9044A"/>
    <w:rsid w:val="00B968C8"/>
    <w:rsid w:val="00BA1CD9"/>
    <w:rsid w:val="00BA3EC5"/>
    <w:rsid w:val="00BA51D9"/>
    <w:rsid w:val="00BA7B3A"/>
    <w:rsid w:val="00BB5DFC"/>
    <w:rsid w:val="00BC5314"/>
    <w:rsid w:val="00BD279D"/>
    <w:rsid w:val="00BD528A"/>
    <w:rsid w:val="00BD6BB8"/>
    <w:rsid w:val="00BE7EBB"/>
    <w:rsid w:val="00C01A90"/>
    <w:rsid w:val="00C04825"/>
    <w:rsid w:val="00C10178"/>
    <w:rsid w:val="00C1093C"/>
    <w:rsid w:val="00C27514"/>
    <w:rsid w:val="00C3081A"/>
    <w:rsid w:val="00C30E35"/>
    <w:rsid w:val="00C35507"/>
    <w:rsid w:val="00C44B35"/>
    <w:rsid w:val="00C50722"/>
    <w:rsid w:val="00C51EEB"/>
    <w:rsid w:val="00C60B6B"/>
    <w:rsid w:val="00C667F5"/>
    <w:rsid w:val="00C66BA2"/>
    <w:rsid w:val="00C727D7"/>
    <w:rsid w:val="00C748E3"/>
    <w:rsid w:val="00C85852"/>
    <w:rsid w:val="00C91803"/>
    <w:rsid w:val="00C95985"/>
    <w:rsid w:val="00C9614F"/>
    <w:rsid w:val="00CA14E7"/>
    <w:rsid w:val="00CA400D"/>
    <w:rsid w:val="00CB2D7A"/>
    <w:rsid w:val="00CB53D5"/>
    <w:rsid w:val="00CC5026"/>
    <w:rsid w:val="00CC598E"/>
    <w:rsid w:val="00CC68D0"/>
    <w:rsid w:val="00CD20C0"/>
    <w:rsid w:val="00CD2F2B"/>
    <w:rsid w:val="00CD4118"/>
    <w:rsid w:val="00CD5AA0"/>
    <w:rsid w:val="00CD5F25"/>
    <w:rsid w:val="00CF193B"/>
    <w:rsid w:val="00D029B9"/>
    <w:rsid w:val="00D03664"/>
    <w:rsid w:val="00D03F9A"/>
    <w:rsid w:val="00D06D51"/>
    <w:rsid w:val="00D073BD"/>
    <w:rsid w:val="00D07C4F"/>
    <w:rsid w:val="00D14E66"/>
    <w:rsid w:val="00D24991"/>
    <w:rsid w:val="00D24DEC"/>
    <w:rsid w:val="00D25557"/>
    <w:rsid w:val="00D26284"/>
    <w:rsid w:val="00D27790"/>
    <w:rsid w:val="00D3122C"/>
    <w:rsid w:val="00D3489D"/>
    <w:rsid w:val="00D42E4C"/>
    <w:rsid w:val="00D50255"/>
    <w:rsid w:val="00D51785"/>
    <w:rsid w:val="00D52559"/>
    <w:rsid w:val="00D61A2F"/>
    <w:rsid w:val="00D66520"/>
    <w:rsid w:val="00D747C6"/>
    <w:rsid w:val="00D8411F"/>
    <w:rsid w:val="00D85B79"/>
    <w:rsid w:val="00D913D6"/>
    <w:rsid w:val="00D914E8"/>
    <w:rsid w:val="00DA2872"/>
    <w:rsid w:val="00DA5DEC"/>
    <w:rsid w:val="00DB38D2"/>
    <w:rsid w:val="00DD1D58"/>
    <w:rsid w:val="00DD3BEC"/>
    <w:rsid w:val="00DD4866"/>
    <w:rsid w:val="00DD52A3"/>
    <w:rsid w:val="00DD53E8"/>
    <w:rsid w:val="00DD6707"/>
    <w:rsid w:val="00DE34CF"/>
    <w:rsid w:val="00DF232A"/>
    <w:rsid w:val="00DF7C3D"/>
    <w:rsid w:val="00E1106A"/>
    <w:rsid w:val="00E13F3D"/>
    <w:rsid w:val="00E20D16"/>
    <w:rsid w:val="00E34898"/>
    <w:rsid w:val="00E34D4C"/>
    <w:rsid w:val="00E40A12"/>
    <w:rsid w:val="00E62820"/>
    <w:rsid w:val="00E67D2B"/>
    <w:rsid w:val="00E71DF1"/>
    <w:rsid w:val="00E72D4F"/>
    <w:rsid w:val="00E75596"/>
    <w:rsid w:val="00E80A3F"/>
    <w:rsid w:val="00E84A9F"/>
    <w:rsid w:val="00E90C33"/>
    <w:rsid w:val="00E91B41"/>
    <w:rsid w:val="00E9774C"/>
    <w:rsid w:val="00EA7190"/>
    <w:rsid w:val="00EB09B7"/>
    <w:rsid w:val="00EB75D7"/>
    <w:rsid w:val="00EC0279"/>
    <w:rsid w:val="00ED2448"/>
    <w:rsid w:val="00ED4A2B"/>
    <w:rsid w:val="00EE0A68"/>
    <w:rsid w:val="00EE7087"/>
    <w:rsid w:val="00EE7D7C"/>
    <w:rsid w:val="00EF425B"/>
    <w:rsid w:val="00F00982"/>
    <w:rsid w:val="00F064B5"/>
    <w:rsid w:val="00F1403D"/>
    <w:rsid w:val="00F25D98"/>
    <w:rsid w:val="00F300FB"/>
    <w:rsid w:val="00F31135"/>
    <w:rsid w:val="00F31A28"/>
    <w:rsid w:val="00F321C3"/>
    <w:rsid w:val="00F33F72"/>
    <w:rsid w:val="00F34264"/>
    <w:rsid w:val="00F367E6"/>
    <w:rsid w:val="00F46A41"/>
    <w:rsid w:val="00F508DA"/>
    <w:rsid w:val="00F57356"/>
    <w:rsid w:val="00F62B53"/>
    <w:rsid w:val="00F67B71"/>
    <w:rsid w:val="00F73E3D"/>
    <w:rsid w:val="00F8274A"/>
    <w:rsid w:val="00F84BFE"/>
    <w:rsid w:val="00F863F1"/>
    <w:rsid w:val="00F96816"/>
    <w:rsid w:val="00FA0E35"/>
    <w:rsid w:val="00FA5B44"/>
    <w:rsid w:val="00FB6386"/>
    <w:rsid w:val="00FB7783"/>
    <w:rsid w:val="00FD309F"/>
    <w:rsid w:val="0361060D"/>
    <w:rsid w:val="09AB52F9"/>
    <w:rsid w:val="0DA8100A"/>
    <w:rsid w:val="15200B35"/>
    <w:rsid w:val="16E86127"/>
    <w:rsid w:val="17FDB836"/>
    <w:rsid w:val="1ADC0421"/>
    <w:rsid w:val="1BDF5594"/>
    <w:rsid w:val="1F6E4870"/>
    <w:rsid w:val="2303547D"/>
    <w:rsid w:val="23DC09E4"/>
    <w:rsid w:val="26A926F3"/>
    <w:rsid w:val="27CE7C0E"/>
    <w:rsid w:val="2E763DEA"/>
    <w:rsid w:val="346F167B"/>
    <w:rsid w:val="392A1E4D"/>
    <w:rsid w:val="395F07EE"/>
    <w:rsid w:val="3A679CCE"/>
    <w:rsid w:val="3B7FC6FB"/>
    <w:rsid w:val="3DE67CAB"/>
    <w:rsid w:val="3F0F288C"/>
    <w:rsid w:val="3F15515E"/>
    <w:rsid w:val="49EFF4D6"/>
    <w:rsid w:val="4BF819AD"/>
    <w:rsid w:val="4C6B1C95"/>
    <w:rsid w:val="4DFFD463"/>
    <w:rsid w:val="4F7D62EB"/>
    <w:rsid w:val="532A5F52"/>
    <w:rsid w:val="532D5F84"/>
    <w:rsid w:val="55EF173A"/>
    <w:rsid w:val="55FDE00E"/>
    <w:rsid w:val="574C4B50"/>
    <w:rsid w:val="576FC284"/>
    <w:rsid w:val="5A6B7350"/>
    <w:rsid w:val="5EEB0ACF"/>
    <w:rsid w:val="5FAF878F"/>
    <w:rsid w:val="60843F83"/>
    <w:rsid w:val="61FF24F0"/>
    <w:rsid w:val="636F6A94"/>
    <w:rsid w:val="65FE5109"/>
    <w:rsid w:val="66E3EAA1"/>
    <w:rsid w:val="67AF75DE"/>
    <w:rsid w:val="67BDB0E5"/>
    <w:rsid w:val="68C078EA"/>
    <w:rsid w:val="6BDF761A"/>
    <w:rsid w:val="6EFC1D3A"/>
    <w:rsid w:val="6F9D60CD"/>
    <w:rsid w:val="6FF7BC26"/>
    <w:rsid w:val="6FFF1A9A"/>
    <w:rsid w:val="6FFF4D18"/>
    <w:rsid w:val="70DF1913"/>
    <w:rsid w:val="717FC047"/>
    <w:rsid w:val="7293445E"/>
    <w:rsid w:val="75CB09FE"/>
    <w:rsid w:val="76FC1282"/>
    <w:rsid w:val="7733E7D1"/>
    <w:rsid w:val="77A9E139"/>
    <w:rsid w:val="77BECF1A"/>
    <w:rsid w:val="77DB045E"/>
    <w:rsid w:val="77F90354"/>
    <w:rsid w:val="7A8D259F"/>
    <w:rsid w:val="7AFE5850"/>
    <w:rsid w:val="7BD34125"/>
    <w:rsid w:val="7BFDA20B"/>
    <w:rsid w:val="7D360E79"/>
    <w:rsid w:val="7DBE5B94"/>
    <w:rsid w:val="7DEBECE2"/>
    <w:rsid w:val="7DF943BB"/>
    <w:rsid w:val="7E3F30DA"/>
    <w:rsid w:val="7E9F4C72"/>
    <w:rsid w:val="7FC86FB4"/>
    <w:rsid w:val="7FEF69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0C7570"/>
  <w15:docId w15:val="{B01FAE90-EF8D-4B70-9F24-B2FD1D7291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1135"/>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qFormat/>
    <w:pPr>
      <w:ind w:left="568" w:hanging="284"/>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2">
    <w:name w:val="List 2"/>
    <w:basedOn w:val="Normal"/>
    <w:qFormat/>
    <w:pPr>
      <w:ind w:left="851"/>
    </w:p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Times New Roman"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basedOn w:val="DefaultParagraphFont"/>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NOZchn">
    <w:name w:val="NO Zchn"/>
    <w:link w:val="NO"/>
    <w:qFormat/>
    <w:rPr>
      <w:rFonts w:eastAsia="Times New Roman"/>
      <w:lang w:val="en-GB" w:eastAsia="en-US"/>
    </w:rPr>
  </w:style>
  <w:style w:type="paragraph" w:styleId="Revision">
    <w:name w:val="Revision"/>
    <w:hidden/>
    <w:uiPriority w:val="99"/>
    <w:semiHidden/>
    <w:rsid w:val="00DB38D2"/>
    <w:rPr>
      <w:rFonts w:eastAsia="Times New Roman"/>
      <w:lang w:val="en-GB" w:eastAsia="en-US"/>
    </w:rPr>
  </w:style>
  <w:style w:type="character" w:customStyle="1" w:styleId="B1Char">
    <w:name w:val="B1 Char"/>
    <w:link w:val="B1"/>
    <w:rsid w:val="00AE0DF8"/>
    <w:rPr>
      <w:rFonts w:eastAsia="Times New Roman"/>
      <w:lang w:val="en-GB" w:eastAsia="en-US"/>
    </w:rPr>
  </w:style>
  <w:style w:type="character" w:customStyle="1" w:styleId="B2Char">
    <w:name w:val="B2 Char"/>
    <w:link w:val="B2"/>
    <w:rsid w:val="00AE0DF8"/>
    <w:rPr>
      <w:rFonts w:eastAsia="Times New Roman"/>
      <w:lang w:val="en-GB" w:eastAsia="en-US"/>
    </w:rPr>
  </w:style>
  <w:style w:type="paragraph" w:styleId="HTMLPreformatted">
    <w:name w:val="HTML Preformatted"/>
    <w:basedOn w:val="Normal"/>
    <w:link w:val="HTMLPreformattedChar"/>
    <w:semiHidden/>
    <w:unhideWhenUsed/>
    <w:rsid w:val="002B2F8D"/>
    <w:pPr>
      <w:spacing w:after="0"/>
    </w:pPr>
    <w:rPr>
      <w:rFonts w:ascii="Consolas" w:hAnsi="Consolas" w:cs="Consolas"/>
    </w:rPr>
  </w:style>
  <w:style w:type="character" w:customStyle="1" w:styleId="HTMLPreformattedChar">
    <w:name w:val="HTML Preformatted Char"/>
    <w:basedOn w:val="DefaultParagraphFont"/>
    <w:link w:val="HTMLPreformatted"/>
    <w:semiHidden/>
    <w:rsid w:val="002B2F8D"/>
    <w:rPr>
      <w:rFonts w:ascii="Consolas" w:eastAsia="Times New Roman" w:hAnsi="Consolas" w:cs="Consolas"/>
      <w:lang w:val="en-GB" w:eastAsia="en-US"/>
    </w:rPr>
  </w:style>
  <w:style w:type="paragraph" w:styleId="ListParagraph">
    <w:name w:val="List Paragraph"/>
    <w:basedOn w:val="Normal"/>
    <w:uiPriority w:val="99"/>
    <w:rsid w:val="00AD12F1"/>
    <w:pPr>
      <w:ind w:left="720"/>
      <w:contextualSpacing/>
    </w:pPr>
  </w:style>
  <w:style w:type="character" w:customStyle="1" w:styleId="TALChar">
    <w:name w:val="TAL Char"/>
    <w:link w:val="TAL"/>
    <w:qFormat/>
    <w:rsid w:val="00660F3F"/>
    <w:rPr>
      <w:rFonts w:ascii="Arial" w:eastAsia="Times New Roman" w:hAnsi="Arial"/>
      <w:sz w:val="18"/>
      <w:lang w:val="en-GB" w:eastAsia="en-US"/>
    </w:rPr>
  </w:style>
  <w:style w:type="character" w:customStyle="1" w:styleId="TAHCar">
    <w:name w:val="TAH Car"/>
    <w:link w:val="TAH"/>
    <w:rsid w:val="00660F3F"/>
    <w:rPr>
      <w:rFonts w:ascii="Arial" w:eastAsia="Times New Roman" w:hAnsi="Arial"/>
      <w:b/>
      <w:sz w:val="18"/>
      <w:lang w:val="en-GB" w:eastAsia="en-US"/>
    </w:rPr>
  </w:style>
  <w:style w:type="character" w:customStyle="1" w:styleId="THChar">
    <w:name w:val="TH Char"/>
    <w:link w:val="TH"/>
    <w:qFormat/>
    <w:rsid w:val="00660F3F"/>
    <w:rPr>
      <w:rFonts w:ascii="Arial" w:eastAsia="Times New Roman" w:hAnsi="Arial"/>
      <w:b/>
      <w:lang w:val="en-GB" w:eastAsia="en-US"/>
    </w:rPr>
  </w:style>
  <w:style w:type="character" w:customStyle="1" w:styleId="TANChar">
    <w:name w:val="TAN Char"/>
    <w:link w:val="TAN"/>
    <w:qFormat/>
    <w:locked/>
    <w:rsid w:val="00660F3F"/>
    <w:rPr>
      <w:rFonts w:ascii="Arial" w:eastAsia="Times New Roman" w:hAnsi="Arial"/>
      <w:sz w:val="18"/>
      <w:lang w:val="en-GB" w:eastAsia="en-US"/>
    </w:rPr>
  </w:style>
  <w:style w:type="character" w:customStyle="1" w:styleId="TFChar">
    <w:name w:val="TF Char"/>
    <w:link w:val="TF"/>
    <w:rsid w:val="00D913D6"/>
    <w:rPr>
      <w:rFonts w:ascii="Arial" w:eastAsia="Times New Roman"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5749677">
      <w:bodyDiv w:val="1"/>
      <w:marLeft w:val="0"/>
      <w:marRight w:val="0"/>
      <w:marTop w:val="0"/>
      <w:marBottom w:val="0"/>
      <w:divBdr>
        <w:top w:val="none" w:sz="0" w:space="0" w:color="auto"/>
        <w:left w:val="none" w:sz="0" w:space="0" w:color="auto"/>
        <w:bottom w:val="none" w:sz="0" w:space="0" w:color="auto"/>
        <w:right w:val="none" w:sz="0" w:space="0" w:color="auto"/>
      </w:divBdr>
    </w:div>
    <w:div w:id="1091315261">
      <w:bodyDiv w:val="1"/>
      <w:marLeft w:val="0"/>
      <w:marRight w:val="0"/>
      <w:marTop w:val="0"/>
      <w:marBottom w:val="0"/>
      <w:divBdr>
        <w:top w:val="none" w:sz="0" w:space="0" w:color="auto"/>
        <w:left w:val="none" w:sz="0" w:space="0" w:color="auto"/>
        <w:bottom w:val="none" w:sz="0" w:space="0" w:color="auto"/>
        <w:right w:val="none" w:sz="0" w:space="0" w:color="auto"/>
      </w:divBdr>
    </w:div>
    <w:div w:id="1432967945">
      <w:bodyDiv w:val="1"/>
      <w:marLeft w:val="0"/>
      <w:marRight w:val="0"/>
      <w:marTop w:val="0"/>
      <w:marBottom w:val="0"/>
      <w:divBdr>
        <w:top w:val="none" w:sz="0" w:space="0" w:color="auto"/>
        <w:left w:val="none" w:sz="0" w:space="0" w:color="auto"/>
        <w:bottom w:val="none" w:sz="0" w:space="0" w:color="auto"/>
        <w:right w:val="none" w:sz="0" w:space="0" w:color="auto"/>
      </w:divBdr>
    </w:div>
    <w:div w:id="18257040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62.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600</TotalTime>
  <Pages>4</Pages>
  <Words>2005</Words>
  <Characters>11431</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13410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CMCC-1</cp:lastModifiedBy>
  <cp:revision>161</cp:revision>
  <cp:lastPrinted>1900-01-06T14:56:00Z</cp:lastPrinted>
  <dcterms:created xsi:type="dcterms:W3CDTF">2024-11-06T03:16:00Z</dcterms:created>
  <dcterms:modified xsi:type="dcterms:W3CDTF">2025-03-28T21:35:00Z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157</vt:lpwstr>
  </property>
  <property fmtid="{D5CDD505-2E9C-101B-9397-08002B2CF9AE}" pid="4" name="MtgTitle">
    <vt:lpwstr/>
  </property>
  <property fmtid="{D5CDD505-2E9C-101B-9397-08002B2CF9AE}" pid="5" name="Location">
    <vt:lpwstr>Berlin</vt:lpwstr>
  </property>
  <property fmtid="{D5CDD505-2E9C-101B-9397-08002B2CF9AE}" pid="6" name="Country">
    <vt:lpwstr>Germany</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S2-2306469</vt:lpwstr>
  </property>
  <property fmtid="{D5CDD505-2E9C-101B-9397-08002B2CF9AE}" pid="10" name="Spec#">
    <vt:lpwstr>23.502</vt:lpwstr>
  </property>
  <property fmtid="{D5CDD505-2E9C-101B-9397-08002B2CF9AE}" pid="11" name="Cr#">
    <vt:lpwstr>4170</vt:lpwstr>
  </property>
  <property fmtid="{D5CDD505-2E9C-101B-9397-08002B2CF9AE}" pid="12" name="Revision">
    <vt:lpwstr>-</vt:lpwstr>
  </property>
  <property fmtid="{D5CDD505-2E9C-101B-9397-08002B2CF9AE}" pid="13" name="Version">
    <vt:lpwstr>18.1.1</vt:lpwstr>
  </property>
  <property fmtid="{D5CDD505-2E9C-101B-9397-08002B2CF9AE}" pid="14" name="CrTitle">
    <vt:lpwstr>PDU Set based QoS Handling requested by UE</vt:lpwstr>
  </property>
  <property fmtid="{D5CDD505-2E9C-101B-9397-08002B2CF9AE}" pid="15" name="SourceIfWg">
    <vt:lpwstr>OPPO</vt:lpwstr>
  </property>
  <property fmtid="{D5CDD505-2E9C-101B-9397-08002B2CF9AE}" pid="16" name="SourceIfTsg">
    <vt:lpwstr/>
  </property>
  <property fmtid="{D5CDD505-2E9C-101B-9397-08002B2CF9AE}" pid="17" name="RelatedWis">
    <vt:lpwstr>XRM</vt:lpwstr>
  </property>
  <property fmtid="{D5CDD505-2E9C-101B-9397-08002B2CF9AE}" pid="18" name="Cat">
    <vt:lpwstr>C</vt:lpwstr>
  </property>
  <property fmtid="{D5CDD505-2E9C-101B-9397-08002B2CF9AE}" pid="19" name="ResDate">
    <vt:lpwstr>2023-05-11</vt:lpwstr>
  </property>
  <property fmtid="{D5CDD505-2E9C-101B-9397-08002B2CF9AE}" pid="20" name="Release">
    <vt:lpwstr>Rel-18</vt:lpwstr>
  </property>
  <property fmtid="{D5CDD505-2E9C-101B-9397-08002B2CF9AE}" pid="21" name="KSOProductBuildVer">
    <vt:lpwstr>2052-11.8.2.12019</vt:lpwstr>
  </property>
  <property fmtid="{D5CDD505-2E9C-101B-9397-08002B2CF9AE}" pid="22" name="ICV">
    <vt:lpwstr>FC5B9D3A3BA4F223FB43FA662A329C2E</vt:lpwstr>
  </property>
  <property fmtid="{D5CDD505-2E9C-101B-9397-08002B2CF9AE}" pid="23" name="MSIP_Label_4d2f777e-4347-4fc6-823a-b44ab313546a_Enabled">
    <vt:lpwstr>true</vt:lpwstr>
  </property>
  <property fmtid="{D5CDD505-2E9C-101B-9397-08002B2CF9AE}" pid="24" name="MSIP_Label_4d2f777e-4347-4fc6-823a-b44ab313546a_SetDate">
    <vt:lpwstr>2024-10-02T20:34:25Z</vt:lpwstr>
  </property>
  <property fmtid="{D5CDD505-2E9C-101B-9397-08002B2CF9AE}" pid="25" name="MSIP_Label_4d2f777e-4347-4fc6-823a-b44ab313546a_Method">
    <vt:lpwstr>Standard</vt:lpwstr>
  </property>
  <property fmtid="{D5CDD505-2E9C-101B-9397-08002B2CF9AE}" pid="26" name="MSIP_Label_4d2f777e-4347-4fc6-823a-b44ab313546a_Name">
    <vt:lpwstr>Non-Public</vt:lpwstr>
  </property>
  <property fmtid="{D5CDD505-2E9C-101B-9397-08002B2CF9AE}" pid="27" name="MSIP_Label_4d2f777e-4347-4fc6-823a-b44ab313546a_SiteId">
    <vt:lpwstr>e351b779-f6d5-4e50-8568-80e922d180ae</vt:lpwstr>
  </property>
  <property fmtid="{D5CDD505-2E9C-101B-9397-08002B2CF9AE}" pid="28" name="MSIP_Label_4d2f777e-4347-4fc6-823a-b44ab313546a_ActionId">
    <vt:lpwstr>ebc249a3-62de-4f66-97ad-b0b67ed5637e</vt:lpwstr>
  </property>
  <property fmtid="{D5CDD505-2E9C-101B-9397-08002B2CF9AE}" pid="29" name="MSIP_Label_4d2f777e-4347-4fc6-823a-b44ab313546a_ContentBits">
    <vt:lpwstr>0</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1730682690</vt:lpwstr>
  </property>
</Properties>
</file>